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LASR</w:t>
      </w:r>
      <w:r>
        <w:rPr>
          <w:rFonts w:ascii="Calibri" w:hAnsi="Calibri"/>
          <w:b/>
          <w:color w:val="1A2010"/>
          <w:sz w:val="40"/>
        </w:rPr>
        <w:t xml:space="preserve">  nLIGHT, Inc.</w:t>
      </w:r>
    </w:p>
    <w:p>
      <w:pPr>
        <w:spacing w:after="120"/>
      </w:pPr>
      <w:r>
        <w:rPr>
          <w:rFonts w:ascii="Calibri" w:hAnsi="Calibri"/>
          <w:b/>
          <w:color w:val="6E8450"/>
          <w:sz w:val="18"/>
        </w:rPr>
        <w:t>GROWTH SLEEVE · 2026-07-27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nLIGHT designs, develops, manufactures, and sells high-power semiconductor and fiber lasers for aerospace and defense, industrial, and microfabrication applications. The company is vertically integrated from semiconductor chips to complete laser weapon systems, including the HADES directed energy program. Primary manufacturing in Vancouver and Camas, Washington, and Hillsboro, Oregon, plus facilities in Finland and China. Raised $200M in follow-on offering in 2025 to fund U.S. manufacturing expansion.</w:t>
      </w:r>
    </w:p>
    <w:p>
      <w:r>
        <w:rPr>
          <w:rFonts w:ascii="Calibri" w:hAnsi="Calibri"/>
          <w:b/>
          <w:color w:val="6E8450"/>
          <w:sz w:val="18"/>
        </w:rPr>
        <w:t>800 Employees · https://www.nlight.net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nLIGHT executed a transformative business model pivot — exiting the low-margin commercial cutting and welding business to focus on defense-grade directed energy systems. Q1 2026 revenue surged 55.2% YoY to $80.2M with the company swinging to $0.6M net income (from losses), and A&amp;D product revenue doubled YoY to a record $33.1M [1]. Full-year 2025 delivered $261M revenue (+32%) with defense revenue of $175M (+60%). This is a fundamental reinvention from commodity industrial lasers to defense weapon systems. AI Deployment (0/2): No AI-powered products or AI-driven efficiency gains deployed. The company's technology focus is on photonics and laser physics for defense applications, not AI products [2]. Market Share (2/2): nLIGHT is the leading vertically integrated defense laser manufacturer, showcasing 70kW-class, 30kW, and 10kW high-energy laser weapon systems [3]. The company's semiconductor-to-system vertical integration differentiates it from larger defense primes (Lockheed, Northrop, Raytheon) who rely on external laser sources. Defense revenue nearly doubled, indicating rapid share gains in directed energy. Pipeline (2/2): HADES laser weapon system advancing through DoD programs, laser sensing transitioning from initial design wins to full-scale production, $162M funded backlog entering 2026, Q2 2026 guidance of $75-81M with 29-33% gross margin and $8-12M adjusted EBITDA [1][2]. $200M raised for U.S. manufacturing expansion with specific capacity targets. R&amp;D Intensity (1/1): Significant R&amp;D investment in semiconductor laser technology and directed energy systems, with substantial development revenue ($19M guided for Q2 2026) reflecting DoD-funded technology advancement well above typical industrial laser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nLIGHT demonstrates a specific and thoughtful purpose centered on advancing laser technology to solve critical challenges in defense, industrial, and scientific applications. Founder-CEO Scott Keeney's 25.67-year tenure — leading the company from founding in 2000 through multiple market cycles to become a $3.95B defense laser leader — reflects extraordinary personal commitment to the mission [2][5]. The ESG report states environmental, social, and governance responsibility has been 'linked to the success of their business since inception.' Strategic decisions (exiting cutting/welding, investing in defense) clearly trace back to technology leadership purpose. Community Impact (1/2): nLIGHT maintains manufacturing primarily in the Pacific Northwest U.S., supporting 800+ high-tech manufacturing jobs. The $200M capital raise explicitly targets U.S. domestic manufacturing expansion, strengthening the defense industrial base [1]. Formal ESG report published. However, no specific charitable programs or dollar amounts were identified. Employee Retention (1/2): Founder-CEO Keeney's 25+ year tenure is exceptional and suggests strong cultural continuity at the leadership level. The lean team of 800 employees generating $290M+ TTM revenue indicates high productivity and likely high-quality talent retention in specialized laser engineering roles [1][5]. Insider Buying (0/2): Significant net insider selling — CEO Keeney sold approximately $7.2M in shares across January-March 2026, CFO Corso sold $1.55M, and Director Link sold $1.6M, totaling $12M+ in Q1 2026 alone [4]. While founder retention of equity is substantial, the pattern of selling into strength signals executives de-risking personal exposure.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Contrasting profile of exceptionally low leverage and explosive revenue growth against continued GAAP unprofitability and extreme valuation. D/E of just 14% reflects a fortress balance sheet bolstered by $200M follow-on offering, scoring 1.0 [1][4]. ROE of -10.3% scores 0.0 as the company approaches GAAP breakeven (Q1 2026 net income $0.6M) but remains negative on a trailing basis [4]. Revenue growth YoY of 40.9% TTM scores 1.0 — exceptional acceleration from the defense pivot [1]. Revenue 5yr CAGR of approximately 3.2% (2020: ~$223M to 2025: $261M) scores 0.55 (2x weight) — reflects the 2022-2024 decline before the defense surge [1]. Forward P/E of 149.74 exceeds the 60 floor, scoring 0.0 — extremely elevated valuation pricing in transformative growth [4]. Profit margin of -5.1% (TTM) scores 0.0, though Q1 2026 turned GAAP profitable at 0.7% margin [1]. Forward PEG not reliably available, excluded. Weighted sum 3.09/8 = 4. Liquidity floor cleared: 737K volume x $70.02 = $51.6M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nLIGHT under founder-CEO Scott Keeney demonstrates meaningful infinite game characteristics — a 25-year founder-led journey from startup to $3.95B defense laser leader, with the courage to exit the commercial cutting and welding business to concentrate on higher-purpose defense applications. The strategic pivot sacrificed $25-30M in near-term revenue for long-term positioning in directed energy, a classic infinite game trade validated by Q1 2026's 55% revenue growth and GAAP profitability. However, $12M+ in insider selling and the relatively small organizational scale (800 employees) limit evidence for deep cultural trust.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nLIGHT has a genuine cause centered on advancing laser technology for defense and critical applications. The 25-year founder-led journey from a 2000 startup to the leading directed energy weapons manufacturer reflects consistent purpose that has survived multiple market cycles — commercial, industrial, and now defense [2]. The strategic exit from cutting and welding to concentrate on defense-grade directed energy demonstrates purpose-driven decision-making. However, the cause lacks the bold, idealistic framing Sinek demands for a full 3 points — it's more about technology leadership in defense than a vision of a fundamentally better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Founder-CEO Keeney's 25.67-year tenure provides exceptional leadership continuity, and the lean team of 800 employees producing $290M+ TTM revenue suggests high-trust, high-performance teams with strong technical capabilities [1][5]. The company's Pacific Northwest manufacturing culture and specialized laser engineering workforce indicate stability. Board additions including defense industry veterans support strategic direction. However, heavy insider selling across CEO, CFO, and directors ($12M+ in Q1 2026) and limited public data on voluntary turnover prevent a higher score [4].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nLIGHT competes against Lockheed Martin, Northrop Grumman, and Raytheon in directed energy, and IPG Photonics and Coherent in industrial lasers. The company's decision to exit cutting and welding — acknowledging larger competitors' scale advantages in commodity industrial markets — and instead focus where its vertically integrated semiconductor-to-weapon-system approach is genuinely differentiated demonstrates a learn-and-improve competitive mindset [1][3]. Management frames competition as motivation to leverage unique vertical integration, not as enemies to defeat.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nLIGHT executed a transformative strategic reinvention — pivoting from a diversified industrial and commercial laser company to a defense-focused directed energy specialist. Defense revenue went from a minority segment to 67%+ of total revenue ($55.1M of $80.2M in Q1 2026), the company exited the commodity cutting and welding business (accepting $25-30M revenue headwind), and raised $200M to build dedicated U.S. defense manufacturing capacity [1]. The core technology (high-power semiconductor lasers) remained the same, but customers, channels, product specifications, and business model fundamentally changed. This is comparable to Fujifilm's materials pivot — using existing capabilities for an entirely new market.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Pattern of courageous decisions over multiple years. CEO Keeney led the company for 25 years through gaming, industrial, and defense eras with consistent technology investment [2][5]. The decision to exit the profitable cutting and welding business — accepting $25-30M in near-term revenue loss — to concentrate on higher-margin, higher-growth defense applications required genuine courage [1]. Raising $200M in equity to fund U.S. manufacturing expansion during a period of unprofitability prioritized long-term capability over short-term earnings. Investing in HADES and other weapon systems programs for years before they generated meaningful revenue demonstrated patient capital allocation. The Q1 2026 GAAP profitability validates these multi-year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nLIGHT is a vertically integrated laser technology company in the early innings of a transformative defense pivot, delivering Q1 2026 revenue of $80.2M (+55% YoY) with record A&amp;D product revenue of $33.1M (doubled YoY) and the company's first GAAP-profitable quarter ($0.6M net income, $0.20 EPS vs. consensus $0.09) [1]. Gross margins expanded to 30%+ from 17% two years ago, and the company enters Q2 2026 guiding $75-81M revenue with $8-12M adjusted EBITDA [1]. The $162M funded backlog, $200M in fresh capital for U.S. manufacturing expansion, and showcased 70kW laser weapon systems position nLIGHT as the rare pure-play on directed energy — a defense capability with rapidly growing demand as the U.S. military prioritizes laser weapons for drone and missile defense [3]. Founder-CEO Keeney's 25-year leadership and analyst Strong Buy consensus with $90.71 target (+30% upside) underscore conviction in the long-term trajectory [4].</w:t>
      </w:r>
    </w:p>
    <w:p>
      <w:pPr>
        <w:spacing w:after="120"/>
      </w:pPr>
      <w:r>
        <w:rPr>
          <w:rFonts w:ascii="Calibri" w:hAnsi="Calibri"/>
          <w:b w:val="0"/>
          <w:color w:val="3A4A28"/>
          <w:sz w:val="20"/>
        </w:rPr>
        <w:t>The bear case centers on extreme valuation and execution risk. At forward P/E of 149.74x and $3.95B market cap on just $290M TTM revenue, nLIGHT is priced for near-flawless execution [4]. The company only just achieved GAAP profitability in Q1 2026 ($0.6M net income on $80.2M revenue), and TTM margins remain negative at -5.1%. The exit from cutting and welding creates a $25-30M revenue headwind in 2026 that could mask underlying defense growth [1]. Heavy insider selling — CEO Keeney $7.2M, CFO Corso $1.55M, Director Link $1.6M in Q1 2026 alone — signals management views the current stock price as full [4]. The $162M funded backlog is 'essentially flat year over year,' and the company acknowledges needing 'additional contracts beyond current backlog' for sustained growth, introducing execution variability if defense prototype awards are delayed [2]. Defense contracts are lumpy and subject to Congressional appropriation cycles. Average daily volume declined to 737K shares from 1.77M, potentially reflecting reduced institutional interest at elevated prices.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Directed energy weapons program acceleration — U.S. military prioritizing laser systems for counter-drone and missile defense, with nLIGHT's 70kW HADES and 30kW/10kW systems among the highest-power vertically integrated offerings on the market [3]</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inflection — Q1 2026 marked the first profitable quarter, with gross margins sustaining at 29-33% and full-year operating leverage expected as cutting/welding headwind clears by H2 2026 [1]</w:t>
      </w:r>
    </w:p>
    <w:p>
      <w:pPr>
        <w:spacing w:before="40" w:after="40"/>
        <w:ind w:left="283"/>
      </w:pPr>
      <w:r>
        <w:rPr>
          <w:rFonts w:ascii="Calibri" w:hAnsi="Calibri"/>
          <w:b/>
          <w:color w:val="4A6B25"/>
          <w:sz w:val="20"/>
        </w:rPr>
        <w:t xml:space="preserve">3. </w:t>
      </w:r>
      <w:r>
        <w:rPr>
          <w:rFonts w:ascii="Calibri" w:hAnsi="Calibri"/>
          <w:b w:val="0"/>
          <w:color w:val="3A4A28"/>
          <w:sz w:val="20"/>
        </w:rPr>
        <w:t>Laser sensing production scale-up — transition from initial design wins to full-scale production provides a second defense growth vector beyond directed energy, diversifying the revenue base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(149.74x forward P/E, $3.95B market cap on $290M TTM revenue) leaves minimal margin of safety — any defense contract delay, margin compression, or revenue miss could trigger a severe de-rating [4]</w:t>
      </w:r>
    </w:p>
    <w:p>
      <w:pPr>
        <w:spacing w:before="40" w:after="40"/>
        <w:ind w:left="283"/>
      </w:pPr>
      <w:r>
        <w:rPr>
          <w:rFonts w:ascii="Calibri" w:hAnsi="Calibri"/>
          <w:b/>
          <w:color w:val="4A6B25"/>
          <w:sz w:val="20"/>
        </w:rPr>
        <w:t xml:space="preserve">2. </w:t>
      </w:r>
      <w:r>
        <w:rPr>
          <w:rFonts w:ascii="Calibri" w:hAnsi="Calibri"/>
          <w:b w:val="0"/>
          <w:color w:val="3A4A28"/>
          <w:sz w:val="20"/>
        </w:rPr>
        <w:t>Heavy insider selling totaling $12M+ in Q1 2026 across CEO, CFO, and directors signals management de-risking personal exposure at current elevated share prices [4]</w:t>
      </w:r>
    </w:p>
    <w:p>
      <w:pPr>
        <w:spacing w:before="40" w:after="40"/>
        <w:ind w:left="283"/>
      </w:pPr>
      <w:r>
        <w:rPr>
          <w:rFonts w:ascii="Calibri" w:hAnsi="Calibri"/>
          <w:b/>
          <w:color w:val="4A6B25"/>
          <w:sz w:val="20"/>
        </w:rPr>
        <w:t xml:space="preserve">3. </w:t>
      </w:r>
      <w:r>
        <w:rPr>
          <w:rFonts w:ascii="Calibri" w:hAnsi="Calibri"/>
          <w:b w:val="0"/>
          <w:color w:val="3A4A28"/>
          <w:sz w:val="20"/>
        </w:rPr>
        <w:t>Funded backlog of $162M is flat YoY and management acknowledges needing additional contract wins beyond current backlog for sustained growth — defense program funding is subject to Congressional appropriation cycles and geopolitical prioritization shifts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IMMUNE — nLIGHT's core business of manufacturing high-power semiconductor and fiber lasers for directed energy weapons, industrial applications, and microfabrication operates entirely in the physical world and is structurally immune to AI disruption [1]. Laser physics, precision semiconductor manufacturing, and assembly of 70kW weapon-grade laser systems require specialized materials science, optical engineering, security clearances, and controlled manufacturing environments that AI cannot replicate. Defense demand is driven by geopolitical dynamics (counter-drone, missile defense) rather than technology substitution cycles. AI infrastructure buildout actually increases demand for nLIGHT's microfabrication lasers used in semiconductor manufacturing processes [3]. No analyst has identified AI as a threat to laser technology companies. AI Opportunity (0/1): No quantifiable AI-derived revenue. While nLIGHT's lasers are used in semiconductor fabs that produce AI chips, the company does not sell AI-specific products or report AI as a revenue driver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nLIGHT Q1 2026 Results (8-K Filing) — $80.2M revenue (+55.2%), $0.6M net income, $33.1M record A&amp;D product revenue, Q2 guidance $75-81M, May 2026</w:t>
      </w:r>
    </w:p>
    <w:p>
      <w:pPr>
        <w:spacing w:before="20" w:after="20"/>
        <w:ind w:left="170"/>
      </w:pPr>
      <w:r>
        <w:rPr>
          <w:rFonts w:ascii="Calibri" w:hAnsi="Calibri"/>
          <w:b/>
          <w:color w:val="4A6B25"/>
          <w:sz w:val="15"/>
        </w:rPr>
        <w:t xml:space="preserve">2. </w:t>
      </w:r>
      <w:r>
        <w:rPr>
          <w:rFonts w:ascii="Calibri" w:hAnsi="Calibri"/>
          <w:b w:val="0"/>
          <w:color w:val="3A4A28"/>
          <w:sz w:val="17"/>
        </w:rPr>
        <w:t>nLIGHT Defense Backlog vs Margin Risk 2026 Outlook — $162M funded backlog, growth requirements, laser sensing expansion, TradingView/Zacks 2026</w:t>
      </w:r>
    </w:p>
    <w:p>
      <w:pPr>
        <w:spacing w:before="20" w:after="20"/>
        <w:ind w:left="170"/>
      </w:pPr>
      <w:r>
        <w:rPr>
          <w:rFonts w:ascii="Calibri" w:hAnsi="Calibri"/>
          <w:b/>
          <w:color w:val="4A6B25"/>
          <w:sz w:val="15"/>
        </w:rPr>
        <w:t xml:space="preserve">3. </w:t>
      </w:r>
      <w:r>
        <w:rPr>
          <w:rFonts w:ascii="Calibri" w:hAnsi="Calibri"/>
          <w:b w:val="0"/>
          <w:color w:val="3A4A28"/>
          <w:sz w:val="17"/>
        </w:rPr>
        <w:t>nLIGHT HADES Laser Weapon System — 70kW/30kW/10kW directed energy showcases, POTS Conference, vertical integration strategy, Yahoo Finance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Simply Wall St — LASR key statistics, $70.02 price, 149.74 forward PE, insider selling data, analyst targets,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nLIGHT Leadership and ESG — CEO Scott Keeney 25-year tenure, $5.14M compensation, board governance, ESG commitments,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