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MRLN</w:t>
      </w:r>
      <w:r>
        <w:rPr>
          <w:rFonts w:ascii="Calibri" w:hAnsi="Calibri"/>
          <w:b/>
          <w:color w:val="1A2010"/>
          <w:sz w:val="40"/>
        </w:rPr>
        <w:t xml:space="preserve">  Merlin, Inc.</w:t>
      </w:r>
    </w:p>
    <w:p>
      <w:pPr>
        <w:spacing w:after="120"/>
      </w:pPr>
      <w:r>
        <w:rPr>
          <w:rFonts w:ascii="Calibri" w:hAnsi="Calibri"/>
          <w:b/>
          <w:color w:val="6E8450"/>
          <w:sz w:val="18"/>
        </w:rPr>
        <w:t>GROWTH SLEEVE · 2026-08-10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Merlin, Inc. is an aerospace and defense technology company building the operating system of record for autonomous flight. The company's Merlin Pilot is an AI-powered autonomous flight system designed to fly any aircraft, military or civilian, from takeoff to touchdown, with or without a human crew on board. Merlin holds a $105M IDIQ contract with US Special Operations Command for C-130J autonomous integration. The company went public via SPAC merger with Inflection Point Acquisition Corp. IV in March 2026. Headquartered in Boston, Massachusetts.</w:t>
      </w:r>
    </w:p>
    <w:p>
      <w:r>
        <w:rPr>
          <w:rFonts w:ascii="Calibri" w:hAnsi="Calibri"/>
          <w:b/>
          <w:color w:val="6E8450"/>
          <w:sz w:val="18"/>
        </w:rPr>
        <w:t>https://www.merlinlabs.com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Merlin executed the first fully automated takeoffs on certification candidate aircraft in both the U.S. and New Zealand — a genuine aerospace first — and completed Preliminary Design Review on the C-130J autonomous integration program, translating R&amp;D into defense application [1][2]. Named to Fast Company's 2026 Most Innovative Companies alongside Google, Nvidia, and Walmart [3]. However, the company is still pre-commercialization with only $1M/quarter revenue. AI Deployment (1/2): The Merlin Pilot is a fully functional AI autonomous flight system with a $105M SOCOM IDIQ contract ceiling for C-130J integration. The system is being tested with military customers but has not yet generated significant production revenue — $7.68M TTM, mostly from development contracts [1][4]. Market Share (1/2): Merlin occupies a first-mover position in certified autonomous flight — CEO Matt George states 'no one has yet certified takeoff to touchdown autonomy,' making Merlin the category definer [1]. However, the market barely exists commercially and competitors (Shield AI, Anduril, Boeing AutonomousMH) are well-funded. Product Pipeline (2/2): Condor product launched targeting certified autonomy for multi-crew large aircraft. C-130J integration with PDR completed. $53B defense autonomy line item includes Autonomous Warfare Group funding providing addressable market visibility. Worldstar Aviation partnership for cargo conversion scaling [1][2]. R&amp;D Intensity (1/1): The company is essentially a pure R&amp;D operation at this stage with adjusted EBITDA loss of $(23.3M)/quarter invested in autonomous flight development, representing extraordinary R&amp;D intensity relative to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Merlin's stated purpose — 'building the operating system of record for autonomous flight' — is specific, ambitious, and connects aerospace technology to a future state where any aircraft can fly autonomously, improving safety, efficiency, and capability. Founder-CEO Matt George built the company from inception around this singular vision, and the mission clearly shapes every strategic decision including the focus on full-spectrum autonomy (takeoff to touchdown) rather than partial automation [1][3]. Community Impact (0/2): No evidence of charitable programs or community investment. The company is a pre-revenue startup focused on technology development. Employee Retention (0/2): No specific retention or tenure data available. The company is early-stage and recently public, precluding meaningful retention analysis. Insider Buying (0/2): No meaningful insider buying identified. Goldman Sachs holds a 10% ownership stake from the SPAC process but no evidence of personal insider purchases by CEO George or other executives at market prices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Q1 2026 delivered $1.0M revenue (15% YoY growth) but GAAP net loss of $(90.4M), including large non-cash charges from the SPAC business combination, and adjusted EBITDA loss of $(23.3M) [1]. Balance sheet is clean with $183M cash and investments (post-May PIPE financing), D/E of just 5.87%, and no meaningful debt — strong for a pre-revenue company [1][4]. However, ROE is deeply negative due to massive operating losses, and profit margin is nonexistent at this stage. Forward P/E and PEG are unavailable as analysts do not forecast near-term profitability. The $395M market cap on $7.68M TTM revenue yields an extreme 37.6x price/sales ratio that reflects venture-style valuation rather than fundamental support. Limited metric availability (PE, forward PE, PEG, 5yr CAGR all null) constrains the Infrastructure calculation to D/E, ROE, revenue growth, and profit margin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Merlin shows promising infinite game elements — a genuine founder-led vision for autonomous flight, courage to pursue a category-defining technology, and a high-caliber board reflecting belief in the mission — but the company is too young and untested to have validated these qualities through crisis or adversity. The SPAC-to-public path, while successful, was a financial transaction rather than a principled stand. The true test of Merlin's infinite game character will come when autonomous certification timelines slip, cash burn accelerates, or defense procurement cycles create multi-year revenue gaps.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Merlin's purpose — enabling autonomous flight for any aircraft, military or civilian — is a genuine and distinctive cause that connects to safer flight, more efficient logistics, and enhanced defense capability [1][3]. Founder-CEO Matt George built the company from inception around this single vision, and the board composition (former Secretary of the Navy, former Blue Origin CEO, Amazon's first CAO) suggests serious people believe in the cause beyond financial returns. However, the purpose has not yet been tested through crisis, leadership transition, or multi-decade consistency — Merlin has been public for only 5 months.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Merlin's board composition — including former Secretary of the Navy, Amazon's first Chief Accounting Officer, and former Blue Origin CEO — signals a high-trust leadership environment where experienced operators have chosen to associate their reputations with the mission [2]. The founder-CEO model typically creates strong alignment in early-stage companies. However, no specific employee retention, cultural data, or organizational trust evidence is available for a company this new and recently public.</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CEO George's framing — 'no one has yet certified takeoff to touchdown autonomy' — positions Merlin as the category leader rather than acknowledging competitors' strengths. While the aerospace autonomy space includes well-funded rivals (Shield AI, Anduril, Boeing), management commentary focuses on Merlin's first-mover advantage rather than learning from rivals' capabilities in adjacent autonomy domains.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Merlin is too young and too focused to have demonstrated existential flexibility. The company has pursued a single strategy (autonomous flight software) since inception. While this focus is appropriate for a pre-revenue startup, there has been no strategic pivot, no dramatic shift in business model, and no evidence of abandoning a comfortable position in service of the Just Cause. The company has not yet faced the existential test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full-spectrum autonomous flight certification when industry incumbents have not is an inherently courageous bet — Merlin is burning $93M+ annually in adjusted EBITDA losses on a technology that requires years of development and regulatory approval before generating meaningful revenue [1]. Going public via SPAC in a skeptical market and raising $183M through PIPE financing demonstrates leadership conviction. However, these are typical startup risk-taking behaviors rather than sacrificing short-term gains for long-term principle.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Merlin is a first-mover in certified autonomous flight AI, occupying a category-defining position with no competitor having yet achieved takeoff-to-touchdown autonomy certification on a military or civilian aircraft [1][2]. The $105M SOCOM IDIQ contract for C-130J autonomous integration provides foundational defense revenue, and the $53B defense autonomy line item offers massive TAM expansion potential. Post-PIPE cash of $183M with no debt provides approximately 2 years of runway at current burn rates ($23.3M adjusted EBITDA loss/quarter). Named to Fast Company's 2026 Most Innovative Companies, the technology has been validated by first automated takeoffs on certification candidate aircraft in both the U.S. and New Zealand, and the Condor product targets the large multi-crew aircraft market [1][3].</w:t>
      </w:r>
    </w:p>
    <w:p>
      <w:pPr>
        <w:spacing w:after="120"/>
      </w:pPr>
      <w:r>
        <w:rPr>
          <w:rFonts w:ascii="Calibri" w:hAnsi="Calibri"/>
          <w:b w:val="0"/>
          <w:color w:val="3A4A28"/>
          <w:sz w:val="20"/>
        </w:rPr>
        <w:t>The bear case is the classic deep-tech startup risk profile. Revenue is just $1M/quarter ($7.68M TTM) against a $395M market cap (37.6x P/S), making this a venture-style investment with binary outcomes. Adjusted EBITDA loss of $(23.3M)/quarter means the $183M cash runway could be exhausted by mid-2028 without additional funding, creating dilution risk. The GAAP net loss of $(499.6M) TTM — even adjusted for SPAC non-cash charges — reflects enormous investment with minimal return to date [1][4]. The $105M SOCOM contract is an IDIQ ceiling, not a firm backlog — funded task orders may be a fraction of the ceiling and subject to defense procurement delays. Autonomous flight certification timelines are inherently uncertain and could slip by years, as FAA/military certification processes are notoriously slow. The stock has declined 76% from its $17 high to $4.10, suggesting the market is pricing in significant execution and dilution risk. Competitors with substantially more resources (Boeing, Lockheed Martin, Shield AI backed by Andreessen Horowitz) could accelerate their own autonomy programs.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Achieving full takeoff-to-touchdown autonomous flight certification — would be the first in the industry and likely catalyze a re-rating from venture-style to defense technology premium valuation</w:t>
      </w:r>
    </w:p>
    <w:p>
      <w:pPr>
        <w:spacing w:before="40" w:after="40"/>
        <w:ind w:left="283"/>
      </w:pPr>
      <w:r>
        <w:rPr>
          <w:rFonts w:ascii="Calibri" w:hAnsi="Calibri"/>
          <w:b/>
          <w:color w:val="4A6B25"/>
          <w:sz w:val="20"/>
        </w:rPr>
        <w:t xml:space="preserve">2. </w:t>
      </w:r>
      <w:r>
        <w:rPr>
          <w:rFonts w:ascii="Calibri" w:hAnsi="Calibri"/>
          <w:b w:val="0"/>
          <w:color w:val="3A4A28"/>
          <w:sz w:val="20"/>
        </w:rPr>
        <w:t>Funded task orders under the $105M SOCOM IDIQ contract for C-130J integration, converting contract ceiling into firm revenue and validating defense adoption of Merlin's autonomous platform</w:t>
      </w:r>
    </w:p>
    <w:p>
      <w:pPr>
        <w:spacing w:before="40" w:after="40"/>
        <w:ind w:left="283"/>
      </w:pPr>
      <w:r>
        <w:rPr>
          <w:rFonts w:ascii="Calibri" w:hAnsi="Calibri"/>
          <w:b/>
          <w:color w:val="4A6B25"/>
          <w:sz w:val="20"/>
        </w:rPr>
        <w:t xml:space="preserve">3. </w:t>
      </w:r>
      <w:r>
        <w:rPr>
          <w:rFonts w:ascii="Calibri" w:hAnsi="Calibri"/>
          <w:b w:val="0"/>
          <w:color w:val="3A4A28"/>
          <w:sz w:val="20"/>
        </w:rPr>
        <w:t>Expansion of defense autonomy budget — the $53B autonomy line item with Autonomous Warfare Group funding creates a growing TAM that could support additional IDIQ contracts across military aircraft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burn rate of $93M+ annually with $183M cash implies mid-2028 runway exhaustion without additional capital raises, creating significant dilution risk for existing shareholders</w:t>
      </w:r>
    </w:p>
    <w:p>
      <w:pPr>
        <w:spacing w:before="40" w:after="40"/>
        <w:ind w:left="283"/>
      </w:pPr>
      <w:r>
        <w:rPr>
          <w:rFonts w:ascii="Calibri" w:hAnsi="Calibri"/>
          <w:b/>
          <w:color w:val="4A6B25"/>
          <w:sz w:val="20"/>
        </w:rPr>
        <w:t xml:space="preserve">2. </w:t>
      </w:r>
      <w:r>
        <w:rPr>
          <w:rFonts w:ascii="Calibri" w:hAnsi="Calibri"/>
          <w:b w:val="0"/>
          <w:color w:val="3A4A28"/>
          <w:sz w:val="20"/>
        </w:rPr>
        <w:t>Autonomous flight certification timelines are inherently unpredictable — FAA and military certification processes can take years longer than expected, delaying revenue while cash burns continue</w:t>
      </w:r>
    </w:p>
    <w:p>
      <w:pPr>
        <w:spacing w:before="40" w:after="40"/>
        <w:ind w:left="283"/>
      </w:pPr>
      <w:r>
        <w:rPr>
          <w:rFonts w:ascii="Calibri" w:hAnsi="Calibri"/>
          <w:b/>
          <w:color w:val="4A6B25"/>
          <w:sz w:val="20"/>
        </w:rPr>
        <w:t xml:space="preserve">3. </w:t>
      </w:r>
      <w:r>
        <w:rPr>
          <w:rFonts w:ascii="Calibri" w:hAnsi="Calibri"/>
          <w:b w:val="0"/>
          <w:color w:val="3A4A28"/>
          <w:sz w:val="20"/>
        </w:rPr>
        <w:t>Stock has declined 76% from $17 52-week high to $4.10, reflecting market skepticism about the path from $1M/quarter revenue to commercial viability despite the compelling technology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Merlin IS AI infrastructure — the company is building the autonomous flight operating system that other defense and commercial customers will deploy. You cannot be disrupted by the technology you are creating [1][2]. The defense application (SOCOM C-130J) adds regulatory moats — military autonomous flight systems require security clearances, airworthiness certification, and integration with classified military systems that no AI competitor can bypass. Physical-world integration requirements (actual aircraft, FAA/military certification, airspace management) create barriers beyond pure AI capability. The risk that well-funded competitors (Boeing, Shield AI, Anduril) could build superior systems exists, but competitive pressure validates rather than disrupts the autonomous flight category. AI Opportunity (1/1): The entire business is AI — the Merlin Pilot autonomous flight system, the $105M SOCOM IDIQ contract, and all future revenue derive directly from AI-powered autonomy. The $53B defense autonomy budget line item represents a massive AI-driven TAM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Merlin Inc Q1 2026 Earnings Call Highlights —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Merlin Board of Directors Announcement — GlobeNewsWire, April 2026</w:t>
      </w:r>
    </w:p>
    <w:p>
      <w:pPr>
        <w:spacing w:before="20" w:after="20"/>
        <w:ind w:left="170"/>
      </w:pPr>
      <w:r>
        <w:rPr>
          <w:rFonts w:ascii="Calibri" w:hAnsi="Calibri"/>
          <w:b/>
          <w:color w:val="4A6B25"/>
          <w:sz w:val="15"/>
        </w:rPr>
        <w:t xml:space="preserve">3. </w:t>
      </w:r>
      <w:r>
        <w:rPr>
          <w:rFonts w:ascii="Calibri" w:hAnsi="Calibri"/>
          <w:b w:val="0"/>
          <w:color w:val="3A4A28"/>
          <w:sz w:val="17"/>
        </w:rPr>
        <w:t>Merlin Named to Fast Company Most Innovative Companies 2026 — GlobeNewsWire,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MRLN Key Statistics and Financial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Merlin Insider and Ownership Data — WallStreetZen/Simply Wall 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