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MSS</w:t>
      </w:r>
      <w:r>
        <w:rPr>
          <w:rFonts w:ascii="Calibri" w:hAnsi="Calibri"/>
          <w:b/>
          <w:color w:val="1A2010"/>
          <w:sz w:val="40"/>
        </w:rPr>
        <w:t xml:space="preserve">  Maison Solutions Inc.</w:t>
      </w:r>
    </w:p>
    <w:p>
      <w:pPr>
        <w:spacing w:after="120"/>
      </w:pPr>
      <w:r>
        <w:rPr>
          <w:rFonts w:ascii="Calibri" w:hAnsi="Calibri"/>
          <w:b/>
          <w:color w:val="6E8450"/>
          <w:sz w:val="18"/>
        </w:rPr>
        <w:t>GROWTH SLEEVE · 2026-07-28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NASDAQ · United States</w:t>
      </w:r>
    </w:p>
    <w:p>
      <w:pPr>
        <w:spacing w:after="80"/>
      </w:pPr>
      <w:r>
        <w:rPr>
          <w:rFonts w:ascii="Calibri" w:hAnsi="Calibri"/>
          <w:b w:val="0"/>
          <w:color w:val="3A4A28"/>
          <w:sz w:val="20"/>
        </w:rPr>
        <w:t>Maison Solutions is a specialty grocery retailer focused on traditional Asian food and merchandise targeting Asian-American communities in the United States. The company operates supermarkets under a 'Quality over Quantity' strategy, closing underperforming locations to improve margins. Founded in 2019 and headquartered in Monterey Park, California. Market cap has declined 92.74% over the past year to approximately $1.6M.</w:t>
      </w:r>
    </w:p>
    <w:p>
      <w:r>
        <w:rPr>
          <w:rFonts w:ascii="Calibri" w:hAnsi="Calibri"/>
          <w:b/>
          <w:color w:val="6E8450"/>
          <w:sz w:val="18"/>
        </w:rPr>
        <w:t>329 Employees · https://www.maisonsolutionsinc.com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Maison Solutions grew revenue from $42M (FY2022) to $124M (FY2025) through store acquisitions, but the trajectory has reversed — Q3 FY2026 revenue of $29.5M was down 13.5% YoY and Q2 FY2026 revenue of $27.6M was down 10.95% YoY as the company closes underperforming stores [1]. The growth was largely acquisition-driven and is now unwinding. AI Deployment (0/2): No evidence of AI-powered products, AI-driven operational improvements, or quantified AI cost savings; the company operates traditional brick-and-mortar grocery stores with no technology differentiation [2]. Market Share (0/2): Maison Solutions is a micro-cap grocery operator with $1.6M market cap competing against established Asian grocery chains like 99 Ranch, H Mart, and mainstream grocers, with zero category leadership and rapidly shrinking footprint [1]. Product Pipeline (1/2): The 'Quality over Quantity' strategy of closing underperforming stores has produced some margin improvement — Q3 FY2026 gross margin of 25.5% was flat YoY despite revenue decline, suggesting the remaining store base is healthier [1]. R&amp;D Intensity (0/1): Not applicable for a micro-cap grocery retailer with no technology or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Maison Solutions' purpose of bringing traditional Asian food to U.S. consumers serves a specific community but is fundamentally a retail business proposition, generic and interchangeable with any ethnic grocery competitor [2]. Community Impact (1/2): The company serves Asian-American communities with culturally relevant food products and employs 329 people, providing community value through accessible ethnic grocery options in underserved markets [1]. Employee Retention (0/2): Management team average tenure of only 1.2 years indicates high leadership turnover and organizational instability [2]. No Glassdoor reviews specific to Maison Solutions Inc. to assess broader employee sentiment. Insider Buying (0/2): CEO John Xu holds 46% of shares, but a class action lawsuit alleges CEO and related entities used supermarkets as a front to defraud the EB-5 visa program, and Halper Sadeh LLC is investigating fiduciary duty breaches — signals of governance failure, not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Average daily volume of 495,275 shares at $1.81 per share yields daily traded value of $896,448, below the $1,000,000 minimum required for IOWN investability [4]. Infrastructure score is automatically set to 0 regardless of other metrics. For reference, the underlying financials have further deteriorated: market cap has collapsed 92.74% to $1.6M, D/E of 630% far exceeds the 300% floor, EPS (TTM) of -$28.68 reflects massive per-share losses, revenue (TTM) of $118.7M is declining, and current ratio of 0.67 indicates inability to cover short-term obligations [4]. Q3 FY2026 net loss of -$15.6M (including non-cash charges) and Q2 FY2026 net loss of -$15.1M demonstrate accelerating cash burn. The 52-week price range of $1.75 to $198 indicates extreme volatility likely driven by reverse stock split or corporate actions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Maison Solutions displays finite-game characteristics across every measurable dimension. The company faces active securities litigation against its CEO, management tenure of just 1.2 years, a 92.74% market cap collapse, and a strategy focused on survival through store closures rather than building to endure. The EB-5 visa fraud allegations represent a fundamental governance failure that renders any claim to infinite-game thinking impossible.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Serving Asian-American communities with traditional food products addresses a real cultural need, and Sinek would acknowledge the community-serving element [2]. However, Maison Solutions has not articulated a vision beyond basic retail operations. The company exists to sell groceries — a necessary function but not a cause that inspires sacrifice or endures beyond the current business model. The EB-5 visa fraud allegations suggest the company may have been created with financial motivations that fundamentally conflict with any stated community purpose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Management team average tenure of only 1.2 years indicates high leadership turnover and extreme organizational instability [2]. The active class action lawsuit and Halper Sadeh fiduciary investigation create an atmosphere of legal uncertainty that erodes any remaining trust. With 329 employees across stores facing closures under the 'Quality over Quantity' restructuring, the workforce faces ongoing threat of job loss — the opposite of Sinek's Circle of Safety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Maison Solutions acknowledges or learns from competitors like 99 Ranch, H Mart, or mainstream grocers expanding Asian offerings [2]. The company's competitive response — closing underperforming stores — is reactive survival behavior rather than the self-improvement orientation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not demonstrated strategic reinvention. Maison Solutions has operated the same grocery format since founding in 2019, and the current restructuring (closing stores) is a defensive contraction rather than a purposeful pivot [1]. The company is too young and too distressed to have made a meaningful existential bet.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or principled stands. The CEO faces class action litigation alleging EB-5 visa fraud, management tenure is extremely short at 1.2 years, and strategic decisions appear focused on short-term loss reduction through store closures rather than investing for future capability [1][3]. The 92.74% market cap decline suggests catastrophic value destruction, not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Maison Solutions serves a niche in Asian-American specialty grocery with improving store-level economics — Q3 FY2026 gross margin of 25.5% held flat despite 13.5% revenue decline, suggesting the 'Quality over Quantity' strategy is producing a healthier remaining store base [1]. The underlying market demand for ethnic specialty grocery remains supported by growing Asian-American populations in key California markets. At a $1.6M market cap against $118.7M TTM revenue, the stock trades at 0.01x sales, offering extreme upside if the company stabilizes operations and resolves legal challenges.</w:t>
      </w:r>
    </w:p>
    <w:p>
      <w:pPr>
        <w:spacing w:after="120"/>
      </w:pPr>
      <w:r>
        <w:rPr>
          <w:rFonts w:ascii="Calibri" w:hAnsi="Calibri"/>
          <w:b w:val="0"/>
          <w:color w:val="3A4A28"/>
          <w:sz w:val="20"/>
        </w:rPr>
        <w:t>The bear case is overwhelming and existential. The $1.6M market cap — smaller than quarterly revenue by a factor of 18x — reflects the market's assessment that equity value is near zero. CEO John Xu faces class action litigation alleging EB-5 visa fraud and the use of supermarkets as a front for immigration fraud, with Halper Sadeh LLC investigating fiduciary duty breaches [3]. The balance sheet is severely distressed: D/E of 630%, current ratio of 0.67 (insufficient to cover short-term obligations), and market cap below total debt by orders of magnitude [4]. Q3 FY2026 net loss of -$15.6M and Q2 FY2026 net loss of -$15.1M demonstrate accelerating cash burn that threatens solvency. Revenue declined 13.5% YoY in Q3 and 10.95% in Q2, with TTM revenue of $118.7M heading lower. Daily traded value of $896,448 fails IOWN's $1M liquidity floor, making the stock untradeable for institutional investors. MSS is uninvestable under any reasonable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stabilization at 25.5% in Q3 FY2026 demonstrates the Quality over Quantity strategy is improving store-level economics despite declining topline [1]</w:t>
      </w:r>
    </w:p>
    <w:p>
      <w:pPr>
        <w:spacing w:before="40" w:after="40"/>
        <w:ind w:left="283"/>
      </w:pPr>
      <w:r>
        <w:rPr>
          <w:rFonts w:ascii="Calibri" w:hAnsi="Calibri"/>
          <w:b/>
          <w:color w:val="4A6B25"/>
          <w:sz w:val="20"/>
        </w:rPr>
        <w:t xml:space="preserve">2. </w:t>
      </w:r>
      <w:r>
        <w:rPr>
          <w:rFonts w:ascii="Calibri" w:hAnsi="Calibri"/>
          <w:b w:val="0"/>
          <w:color w:val="3A4A28"/>
          <w:sz w:val="20"/>
        </w:rPr>
        <w:t>Resolution of class action lawsuit and Halper Sadeh investigation could remove the governance overhang and restore minimal investor confidence [3]</w:t>
      </w:r>
    </w:p>
    <w:p>
      <w:pPr>
        <w:spacing w:before="40" w:after="40"/>
        <w:ind w:left="283"/>
      </w:pPr>
      <w:r>
        <w:rPr>
          <w:rFonts w:ascii="Calibri" w:hAnsi="Calibri"/>
          <w:b/>
          <w:color w:val="4A6B25"/>
          <w:sz w:val="20"/>
        </w:rPr>
        <w:t xml:space="preserve">3. </w:t>
      </w:r>
      <w:r>
        <w:rPr>
          <w:rFonts w:ascii="Calibri" w:hAnsi="Calibri"/>
          <w:b w:val="0"/>
          <w:color w:val="3A4A28"/>
          <w:sz w:val="20"/>
        </w:rPr>
        <w:t>Growing Asian-American population in California and other key markets supports underlying demand for specialty ethnic grocery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litigation — class action alleging CEO used supermarkets as EB-5 visa fraud front creates existential legal risk that could result in forced management change or dissolution [3]</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 daily traded value of $896,448 fails IOWN's $1M liquidity floor, and the 92.74% market cap decline signals potential delisting risk [4]</w:t>
      </w:r>
    </w:p>
    <w:p>
      <w:pPr>
        <w:spacing w:before="40" w:after="40"/>
        <w:ind w:left="283"/>
      </w:pPr>
      <w:r>
        <w:rPr>
          <w:rFonts w:ascii="Calibri" w:hAnsi="Calibri"/>
          <w:b/>
          <w:color w:val="4A6B25"/>
          <w:sz w:val="20"/>
        </w:rPr>
        <w:t xml:space="preserve">3. </w:t>
      </w:r>
      <w:r>
        <w:rPr>
          <w:rFonts w:ascii="Calibri" w:hAnsi="Calibri"/>
          <w:b w:val="0"/>
          <w:color w:val="3A4A28"/>
          <w:sz w:val="20"/>
        </w:rPr>
        <w:t>Balance sheet insolvency — D/E of 630%, current ratio of 0.67, market cap of $1.6M against $118.7M revenue and ongoing quarterly net losses of -$15M+ threatens the company's ability to continue as a going concern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Maison Solutions operates physical grocery stores selling perishable Asian food products — a business requiring physical locations, cold chain logistics, culturally knowledgeable merchandising, and in-person shopping for produce, meat, and specialty items that AI cannot displace [1]. Specialty ethnic grocery is more protected than mainstream grocery because product knowledge, sourcing relationships with Asian suppliers, and cultural authenticity create barriers that algorithm-driven competitors struggle to replicate. However, online grocery delivery platforms (Instacart, Amazon Fresh) and AI-optimized mainstream grocers expanding Asian offerings could pressure foot traffic and margins at smaller operators. AI Opportunity (0/1): Maison Solutions generates no revenue from AI products or services and has not disclosed any AI adoption for inventory management, demand forecasting, or supply chain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Maison Solutions Q3 and Q2 FY2026 Earnings Releases — Q3 revenue $29.5M (down 13.5%), net loss -$15.6M; Q2 revenue $27.6M (down 10.95%), net loss -$15.1M, Quiver Quantitative and AccessNewswire, 2026</w:t>
      </w:r>
    </w:p>
    <w:p>
      <w:pPr>
        <w:spacing w:before="20" w:after="20"/>
        <w:ind w:left="170"/>
      </w:pPr>
      <w:r>
        <w:rPr>
          <w:rFonts w:ascii="Calibri" w:hAnsi="Calibri"/>
          <w:b/>
          <w:color w:val="4A6B25"/>
          <w:sz w:val="15"/>
        </w:rPr>
        <w:t xml:space="preserve">2. </w:t>
      </w:r>
      <w:r>
        <w:rPr>
          <w:rFonts w:ascii="Calibri" w:hAnsi="Calibri"/>
          <w:b w:val="0"/>
          <w:color w:val="3A4A28"/>
          <w:sz w:val="17"/>
        </w:rPr>
        <w:t>Maison Solutions corporate website and Simply Wall St — CEO John Xu profile, company overview, management team analysis,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Rosen Law Firm class action and Halper Sadeh LLC investigation — EB-5 visa fraud allegations, related-party vendor disclosure failures, fiduciary duty investigation,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MSS financial metrics: stock price $1.81, market cap $1.6M, D/E 630%, EPS -$28.68, avg volume 495,275,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