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RBNE</w:t>
      </w:r>
      <w:r>
        <w:rPr>
          <w:rFonts w:ascii="Calibri" w:hAnsi="Calibri"/>
          <w:b/>
          <w:color w:val="1A2010"/>
          <w:sz w:val="40"/>
        </w:rPr>
        <w:t xml:space="preserve">  Robin Energy Ltd.</w:t>
      </w:r>
    </w:p>
    <w:p>
      <w:pPr>
        <w:spacing w:after="120"/>
      </w:pPr>
      <w:r>
        <w:rPr>
          <w:rFonts w:ascii="Calibri" w:hAnsi="Calibri"/>
          <w:b/>
          <w:color w:val="6E8450"/>
          <w:sz w:val="18"/>
        </w:rPr>
        <w:t>GROWTH SLEEVE · 2026-08-02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NASDAQ · Cyprus</w:t>
      </w:r>
    </w:p>
    <w:p>
      <w:pPr>
        <w:spacing w:after="80"/>
      </w:pPr>
      <w:r>
        <w:rPr>
          <w:rFonts w:ascii="Calibri" w:hAnsi="Calibri"/>
          <w:b w:val="0"/>
          <w:color w:val="3A4A28"/>
          <w:sz w:val="20"/>
        </w:rPr>
        <w:t>Robin Energy Ltd. operates as an international ship-owning company providing seaborne energy transportation services worldwide. The company acquires, owns, charters, and operates oceangoing LPG carriers and tanker vessels. Originally operating two LPG carriers and one tanker, the company sold its tanker vessel M/T Wonder Mimosa in April 2026 for an approximate $6.7M gain and announced a spin-off of its tanker segment into AI OKTO CORP. Formed through a spin-off from Toro Corp in April 2025, based in Limassol, Cyprus.</w:t>
      </w:r>
    </w:p>
    <w:p>
      <w:r>
        <w:rPr>
          <w:rFonts w:ascii="Calibri" w:hAnsi="Calibri"/>
          <w:b/>
          <w:color w:val="6E8450"/>
          <w:sz w:val="18"/>
        </w:rPr>
        <w:t>https://www.robinenergy.com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Robin Energy was incorporated in 2024 and began trading in April 2025, providing no meaningful innovation track record. The company operates a conventional small shipping fleet with no evidence of product launches, market pivots, or business model innovations beyond basic vessel chartering [1]. AI Deployment (1/2): The AI OKTO CORP. spin-off announced March 2026 plans to implement an AI-enabled operating model for maritime transport through partnerships with data-infrastructure providers and maritime-technology firms [2]. While forward-looking, no AI products have shipped or generated measurable results. Market Share (0/2): Robin Energy is a nano-cap (~$1.4M market cap) operator with a minimal fleet of two LPG carriers totaling approximately 0.03 million deadweight tons — a negligible participant in the global shipping industry [1][3]. Product Pipeline (1/2): The AI OKTO spin-off represents a next-generation strategic initiative with a specific announcement date (March 2026), though revenue visibility from AI-driven maritime operations is entirely speculative [2]. R&amp;D Intensity (0/1): No evidence of R&amp;D spending — the company is a vessel operator managed by Castor Ships S.A., not a technology developer.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Robin Energy's public materials describe the company generically as providing energy transportation services. No articulated mission, vision, or purpose statement exists beyond basic business operations — the company exists to own and charter ships for profit [1]. This is interchangeable with any small shipping company. Community Impact (0/2): No evidence of charitable giving, community programs, or philanthropic activity. The company is a newly formed nano-cap with no public ESG or community engagement disclosures [3]. Employee Retention (0/2): No employee count is disclosed; the company was incorporated in 2024 and vessels are managed by a third-party manager (Castor Ships S.A.). No retention data available. Insider Buying (0/2): The company completed a tender offer accepting 1,000,000 shares at $3.00 per share and raised $13.9M through ATM offerings and $3.0M through a stock offering at $4.00/share in July 2026 [1][3]. These are corporate capital transactions, not insider buying. Founder Petros Panagiotidis owns 2.37% — no evidence of open-market insider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Robin Energy's financial profile is extremely thin given its nano-cap status and recent formation. ROE is marginally negative at approximately -0.1%, reflecting the company's inability to generate meaningful net income on $9.9M trailing revenue [1]. Net profit margin is marginally negative at -0.46%, with operating margins of ~7-10% offset by below-the-line charges. Revenue growth YoY of 232% reflects the first full year of post-spinoff operations rather than organic growth and is not representative of future trajectory [1]. The company now operates only two LPG carriers after selling its tanker in April 2026 for a $6.7M gain, and has secured $8.4M in contracted LPG charter revenue for 2026, with both vessels at 100% utilization generating $713,000/month aggregate charter revenue [3]. The company carries minimal debt with $5.6M cash. Market cap of $1.36M and stock price of $2.64 represent extreme nano-cap risk — the stock has declined 98.7% over 12 months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Robin Energy is a newly formed nano-cap shipping company with no established Just Cause, minimal leadership track record, and a purely transactional business model focused on vessel chartering for short-term returns. The $1.36M market cap, 98.7% stock price decline, and serial capital raises suggest a company focused on near-term survival rather than enduring purpose. The AI OKTO spin-off shows some strategic thinking but further fragments an already tiny entity.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Robin Energy has no articulated Just Cause or purpose beyond generating returns from maritime asset ownership. The company was formed through a corporate spin-off in 2025 and exists to charter vessels for profit [1]. There is no vision of a better future, no service-oriented mission, and no evidence that leadership views the company as advancing anything beyond shareholder value. The AI OKTO spin-off appears financially motivated rather than cause-driven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culture, employee practices, or team dynamics exists for Robin Energy. The company has no disclosed employee count, was incorporated in 2024, and operates through third-party vessel management by Castor Ships S.A. [1]. CEO Petros Panagiotidis leads both Robin Energy and the planned AI OKTO, but no information about leadership style, employee empowerment, or organizational trust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Robin Energy's strategic communications focus on its own operational capabilities, fleet utilization, and charter rate performance rather than framing competition in adversarial terms [3]. The company's approach to the AI OKTO initiative acknowledges external technology providers as partners. However, this may simply reflect the company's tiny scale and lack of competitive relevance rather than a genuine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sale of the tanker vessel, the AI OKTO spin-off, and the serial capital raises (ATM program, stock offering) show a company that is actively restructuring its business model within its first two years of existence [2][3]. This demonstrates willingness to evolve, though the company is too young and too small to have demonstrated the kind of transformative pivot Sinek describes.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sell the tanker M/T Wonder Mimosa in April 2026 for a $6.7M gain and restructure into a pure-play LPG carrier company demonstrates willingness to make strategic decisions about fleet composition [3]. The AI OKTO spin-off represents a somewhat bold bet for a nano-cap shipping company. However, these moves also conveniently monetize assets and may be driven by capital necessity given the $1.36M market cap rather than genuine long-term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Robin Energy is a nano-cap shipping company (~$1.4M market cap) that has secured $8.4M in contracted LPG charter revenue for 2026, with both LPG carriers at 100% utilization generating aggregate monthly charter revenue of $713,000 [3]. The April 2026 sale of the tanker M/T Wonder Mimosa produced an approximate $6.7M gain, demonstrating the company's ability to monetize assets at favorable valuations. The company carries minimal debt with $5.6M in cash, and the two LPG carriers have multi-year charter contracts locked in through early 2027 at rates of $353,000 and $360,000 per month [3]. The AI OKTO spin-off could unlock optionality value if AI-enabled maritime operations gain traction [2].</w:t>
      </w:r>
    </w:p>
    <w:p>
      <w:pPr>
        <w:spacing w:after="120"/>
      </w:pPr>
      <w:r>
        <w:rPr>
          <w:rFonts w:ascii="Calibri" w:hAnsi="Calibri"/>
          <w:b w:val="0"/>
          <w:color w:val="3A4A28"/>
          <w:sz w:val="20"/>
        </w:rPr>
        <w:t>The bear case is overwhelming. Robin Energy's $1.36M market cap is smaller than the monthly revenue from its two LPG carriers, suggesting the market assigns virtually zero going-concern value to the equity [3]. The stock has declined 98.7% over 12 months, falling from the $374 range to $2.64, likely reflecting dilution from the ATM program ($13.9M raised at $4.31/share) and the July 2026 offering ($3.0M at $4.00/share) that massively expanded the share count [3]. The AI OKTO spin-off further fragments an already tiny company into two even smaller entities, reducing any remaining liquidity. With no analyst coverage, no forward earnings estimates, minimal financial disclosure, and a Cyprus domicile managed by a Greek third-party ship manager, RBNE presents extreme concentration, governance, dilution, and liquidity risks that make it unsuitable for any investment portfolio. The company's revenue depends entirely on two LPG vessels — a single operational incident could be existential.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Secured $8.4M in contracted LPG revenue for 2026 with both carriers at 100% utilization provides near-term cash flow visibility despite the nano-cap market capitalization [3]</w:t>
      </w:r>
    </w:p>
    <w:p>
      <w:pPr>
        <w:spacing w:before="40" w:after="40"/>
        <w:ind w:left="283"/>
      </w:pPr>
      <w:r>
        <w:rPr>
          <w:rFonts w:ascii="Calibri" w:hAnsi="Calibri"/>
          <w:b/>
          <w:color w:val="4A6B25"/>
          <w:sz w:val="20"/>
        </w:rPr>
        <w:t xml:space="preserve">2. </w:t>
      </w:r>
      <w:r>
        <w:rPr>
          <w:rFonts w:ascii="Calibri" w:hAnsi="Calibri"/>
          <w:b w:val="0"/>
          <w:color w:val="3A4A28"/>
          <w:sz w:val="20"/>
        </w:rPr>
        <w:t>AI OKTO CORP. spin-off could create optionality value if AI-enabled maritime transport technology gains traction, with shareholders receiving distribution shares [2]</w:t>
      </w:r>
    </w:p>
    <w:p>
      <w:pPr>
        <w:spacing w:before="40" w:after="40"/>
        <w:ind w:left="283"/>
      </w:pPr>
      <w:r>
        <w:rPr>
          <w:rFonts w:ascii="Calibri" w:hAnsi="Calibri"/>
          <w:b/>
          <w:color w:val="4A6B25"/>
          <w:sz w:val="20"/>
        </w:rPr>
        <w:t xml:space="preserve">3. </w:t>
      </w:r>
      <w:r>
        <w:rPr>
          <w:rFonts w:ascii="Calibri" w:hAnsi="Calibri"/>
          <w:b w:val="0"/>
          <w:color w:val="3A4A28"/>
          <w:sz w:val="20"/>
        </w:rPr>
        <w:t>Debt-free balance sheet with $5.6M cash provides capacity for opportunistic fleet expansion if the LPG carrier market presents favorable acquisition pricing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nano-cap risk — $1.36M market cap with only two LPG vessels means a single charter rate reduction, operational incident, or contract loss could be existential [1][3]</w:t>
      </w:r>
    </w:p>
    <w:p>
      <w:pPr>
        <w:spacing w:before="40" w:after="40"/>
        <w:ind w:left="283"/>
      </w:pPr>
      <w:r>
        <w:rPr>
          <w:rFonts w:ascii="Calibri" w:hAnsi="Calibri"/>
          <w:b/>
          <w:color w:val="4A6B25"/>
          <w:sz w:val="20"/>
        </w:rPr>
        <w:t xml:space="preserve">2. </w:t>
      </w:r>
      <w:r>
        <w:rPr>
          <w:rFonts w:ascii="Calibri" w:hAnsi="Calibri"/>
          <w:b w:val="0"/>
          <w:color w:val="3A4A28"/>
          <w:sz w:val="20"/>
        </w:rPr>
        <w:t>Massive dilution — ATM program raising $13.9M and July 2026 offering of $3.0M at $4.00/share have expanded the share count substantially, contributing to the 98.7% stock price decline over 12 months [3]</w:t>
      </w:r>
    </w:p>
    <w:p>
      <w:pPr>
        <w:spacing w:before="40" w:after="40"/>
        <w:ind w:left="283"/>
      </w:pPr>
      <w:r>
        <w:rPr>
          <w:rFonts w:ascii="Calibri" w:hAnsi="Calibri"/>
          <w:b/>
          <w:color w:val="4A6B25"/>
          <w:sz w:val="20"/>
        </w:rPr>
        <w:t xml:space="preserve">3. </w:t>
      </w:r>
      <w:r>
        <w:rPr>
          <w:rFonts w:ascii="Calibri" w:hAnsi="Calibri"/>
          <w:b w:val="0"/>
          <w:color w:val="3A4A28"/>
          <w:sz w:val="20"/>
        </w:rPr>
        <w:t>No analyst coverage, Cyprus domicile, third-party vessel management by Castor Ships S.A., and serial corporate restructuring (spin-offs, offerings) create severe information asymmetry and governance risk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Robin Energy's core business — owning and operating physical LPG carrier vessels for seaborne energy transportation — is highly immune to AI disruption [1]. Shipping requires physical vessels, port infrastructure, crew operations, and compliance with international maritime regulations that AI cannot replace. The tanker and LPG carrier segments serve essential energy commodity flows that will persist regardless of AI advancement. Maritime transportation is among the most AI-resistant industries due to its physical-world, capital-intensive, and heavily regulated nature. AI Opportunity (1/1): The AI OKTO CORP. spin-off announced March 2026 plans to implement AI-enabled fleet optimization, data infrastructure, and maritime technology partnerships [2]. While speculative and pre-revenue, this represents a genuine strategic commitment to leveraging AI in maritime operations that few micro-cap shipping companies have articulated.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Robin Energy Ltd. SEC Filing Form 6-K — Fleet details, financial results, tanker segment, Castor Ships management; GlobeNewsWire and SEC, 2025-2026</w:t>
      </w:r>
    </w:p>
    <w:p>
      <w:pPr>
        <w:spacing w:before="20" w:after="20"/>
        <w:ind w:left="170"/>
      </w:pPr>
      <w:r>
        <w:rPr>
          <w:rFonts w:ascii="Calibri" w:hAnsi="Calibri"/>
          <w:b/>
          <w:color w:val="4A6B25"/>
          <w:sz w:val="15"/>
        </w:rPr>
        <w:t xml:space="preserve">2. </w:t>
      </w:r>
      <w:r>
        <w:rPr>
          <w:rFonts w:ascii="Calibri" w:hAnsi="Calibri"/>
          <w:b w:val="0"/>
          <w:color w:val="3A4A28"/>
          <w:sz w:val="17"/>
        </w:rPr>
        <w:t>Robin Energy AI OKTO CORP. spin-off announcement — AI-enabled maritime operating model, tanker segment separation; StockTitan, March 2026</w:t>
      </w:r>
    </w:p>
    <w:p>
      <w:pPr>
        <w:spacing w:before="20" w:after="20"/>
        <w:ind w:left="170"/>
      </w:pPr>
      <w:r>
        <w:rPr>
          <w:rFonts w:ascii="Calibri" w:hAnsi="Calibri"/>
          <w:b/>
          <w:color w:val="4A6B25"/>
          <w:sz w:val="15"/>
        </w:rPr>
        <w:t xml:space="preserve">3. </w:t>
      </w:r>
      <w:r>
        <w:rPr>
          <w:rFonts w:ascii="Calibri" w:hAnsi="Calibri"/>
          <w:b w:val="0"/>
          <w:color w:val="3A4A28"/>
          <w:sz w:val="17"/>
        </w:rPr>
        <w:t>Robin Energy commercial updates — $8.4M LPG revenue secured for 2026, 100% utilization, $713K/month aggregate charter revenue, M/T Wonder Mimosa sale for $6.7M gain, stock offering at $4.00/share; TipRanks, StockTitan, May-July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