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THRY</w:t>
      </w:r>
      <w:r>
        <w:rPr>
          <w:rFonts w:ascii="Calibri" w:hAnsi="Calibri"/>
          <w:b/>
          <w:color w:val="1A2010"/>
          <w:sz w:val="40"/>
        </w:rPr>
        <w:t xml:space="preserve">  Thryv Holdings, Inc.</w:t>
      </w:r>
    </w:p>
    <w:p>
      <w:pPr>
        <w:spacing w:after="120"/>
      </w:pPr>
      <w:r>
        <w:rPr>
          <w:rFonts w:ascii="Calibri" w:hAnsi="Calibri"/>
          <w:b/>
          <w:color w:val="6E8450"/>
          <w:sz w:val="18"/>
        </w:rPr>
        <w:t>GROWTH SLEEVE · 2026-08-05 · Inspire: 18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 - Application · NASDAQ · United States</w:t>
      </w:r>
    </w:p>
    <w:p>
      <w:pPr>
        <w:spacing w:after="80"/>
      </w:pPr>
      <w:r>
        <w:rPr>
          <w:rFonts w:ascii="Calibri" w:hAnsi="Calibri"/>
          <w:b w:val="0"/>
          <w:color w:val="3A4A28"/>
          <w:sz w:val="20"/>
        </w:rPr>
        <w:t>Thryv Holdings provides cloud-based software and marketing solutions for small and medium-sized businesses. The company operates two segments: SaaS (CRM, invoicing, scheduling, social media management, and the AI-driven Marketing Center add-on) and Marketing Services (legacy print and digital yellow pages). Thryv is executing a multi-year transformation from its declining legacy Dex Media/Yellow Pages business into a SMB SaaS platform, with SaaS now representing 70% of total revenue. Founded as Dex Media in 2013, rebranded as Thryv in 2019, headquartered in Grapevine, TX.</w:t>
      </w:r>
    </w:p>
    <w:p>
      <w:r>
        <w:rPr>
          <w:rFonts w:ascii="Calibri" w:hAnsi="Calibri"/>
          <w:b/>
          <w:color w:val="6E8450"/>
          <w:sz w:val="18"/>
        </w:rPr>
        <w:t>2,702 Employees · https://www.thryv.com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Thryv's transformation from a dying Yellow Pages business into a SMB SaaS platform represents one of the more dramatic business model pivots in the small-cap universe — SaaS revenue grew 5% YoY to $116.7M in Q1 2026 and now constitutes 70% of total revenue, up from a minority share just a few years ago [1]. This is a significant, ongoing reinvention of the company's revenue base. AI Deployment (1/2): Marketing Center is an AI-driven add-on for automated marketing campaigns, TeamChat includes AI integration for collaboration, and the mobile app provides real-time AI insights — these are shipping AI products embedded in the platform [2]. However, no specific AI revenue or cost savings figures have been quantified publicly. Market Share (0/2): The SMB software market is extremely fragmented with dominant players including HubSpot, Salesforce Essentials, Square, and dozens of vertical SaaS competitors; Thryv does not hold a leadership position and its legacy customer base inherited from Yellow Pages faces high churn [2]. Product Pipeline (1/2): New CTO Sean Wechter was hired with focus on AI, security, and product engineering, and new CPO Rees Johnson is responsible for platform vision and development [2]. Full-year SaaS outlook of $463M-$471M provides revenue visibility, but no specific next-gen products with launch timelines have been announced. R&amp;D Intensity (1/1): The hiring of a dedicated CTO with SaaS transformation experience and focus on AI and infrastructure investment signals above-average R&amp;D commitment for a company this size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Thryv's purpose centers on helping small businesses manage and grow their operations through integrated software — a functional business description interchangeable with any SMB software provider [3]. No deeper purpose or vision of a future state beyond operational improvement has been articulated by CEO Joe Walsh or the leadership team. Community Impact (0/2): No evidence of charitable programs, foundation activities, or community investment was identified in research. Employee Retention (0/2): No specific tenure, turnover, or retention data is publicly available. The 2,702-person workforce is in transition as legacy Marketing Services employees shift to SaaS roles, and shares outstanding increased 21% through dilution, suggesting management is not fully aligned with shareholder interests [4]. Insider Buying (0/2): No evidence of meaningful net insider buying by CEO Joe Walsh or other executives was identified in the last 12 months. The 70.78% stock price decline over the past year compounds the lack of insider conviction.</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Growth stock with Forward PEG excluded (unavailable). D/E of 115% reflects significant leverage with $258.6M in debt against only $7.95M in cash, limiting financial flexibility during the SaaS transformation [4]. ROE of 6.91% is below the 15% target but positive, reflecting the company's narrow profitability after years of losses. Revenue declined 7.5% YoY in Q1 2026 as Marketing Services fell 27.5%, partially offset by 5% SaaS growth [1]. The 5-year revenue CAGR is approximately -10% as legacy revenue declines overwhelm SaaS growth [4]. Forward P/E of 35.05x reflects thin forward earnings expectations on the $3.29 stock price. Profit margin of 1.88% is barely positive — Q1 2026 net income of $4.5M on $167.7M revenue represents the first profitable quarter in recent history [1]. Calculation: D/E 115% scores 0.80, ROE 6.91% scores 0.46 (2x), RevYoY -7.5% scores 0.42, Rev5yr -10% scores 0.0 (2x), FwdPE 35.05 scores 0.62, ProfitMargin 1.88% scores 0.09; weighted sum 2.86/8 = 3.6, rounds to 4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Thryv presents a paradox: the company earns significant credit for existential flexibility — transforming from Yellow Pages to SaaS is a textbook Sinek pivot — but operates with a finite-game mindset in most other dimensions. There is no Just Cause beyond business survival, the organizational culture shows no evidence of high trust, and the competitive posture is focused on market positioning rather than self-improvement. CEO Joe Walsh's 11.67-year tenure provides stability, but the company is fundamentally playing to survive, not playing to keep playing.</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Thryv exists to sell software to small businesses — there is no articulated vision of a future state beyond the current product offering [3]. The company's origin as Dex Media and subsequent transformation into Thryv was driven by business necessity (Yellow Pages were dying) rather than by a purpose that transcends the company. CEO Walsh has not articulated a Just Cause that would inspire sacrifice from employees or customers; the narrative is about survival and growth, not about advancing a larger vision.</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No evidence of high-trust organizational culture. The 2,702-person workforce includes legacy Marketing Services employees transitioning to SaaS roles, creating inherent organizational tension [1]. No Glassdoor ratings, employee satisfaction data, or retention metrics were found that would distinguish Thryv's culture positively. The 21% increase in shares outstanding through dilution signals that management is not fully aligned with shareholder interests, undermining trust at the ownership level [4].</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Thryv acknowledging competitors' strengths or using competitive dynamics for self-improvement. The competitive language focuses on Thryv's differentiated all-in-one SMB platform rather than learning from HubSpot, Square, or other SMB software leaders who dominate the space [2]. The company positions itself against competitors through feature bundling rather than growth through rivalry.</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(2/2): Thryv's transformation from a Yellow Pages print directory business (Dex Media) to a cloud-based SMB SaaS platform is a textbook example of Sinek's existential flexibility — the company fundamentally reinvented itself, abandoning its entire legacy business model in service of long-term relevance [1]. SaaS revenue now represents 70% of total revenue, up from negligible levels when the company was primarily a print directory business. CEO Walsh led this multi-year pivot while managing the cash flow decline from the legacy business, which still generates $50.9M/quarter but is declining 27.5% annually.</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Joe Walsh's 11.67-year tenure spanning the complete transformation from Dex Media/Yellow Pages to Thryv SaaS required genuine courage — walking away from a declining but still cash-generating legacy business to invest in an uncertain SaaS future [1][2]. The recent hiring of CTO Sean Wechter and CPO Rees Johnson to accelerate the technology transformation represents continued investment in long-term capability. However, the 21% share dilution suggests financial engineering to fund the transition rather than organic reinvestment.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Thryv at $3.29 with SaaS revenue now at 70% of total and growing 5% YoY represents a deep-value bet on the completion of the Yellow Pages-to-SaaS transformation [1]. Q1 2026 marked the company's first profitable quarter with net income of $4.5M ($0.10/share), and full-year SaaS guidance of $463M-$471M provides revenue visibility [1]. The hiring of CTO Sean Wechter (AI/infrastructure focus) and CPO Rees Johnson signals renewed product investment, while the Marketing Center AI add-on demonstrates platform relevance in an AI-driven market [2]. At 10.5x trailing earnings with $625M expected revenue, Thryv is priced for failure while the SaaS unit shows durable customer engagement with the SMB installed base.</w:t>
      </w:r>
    </w:p>
    <w:p>
      <w:pPr>
        <w:spacing w:after="120"/>
      </w:pPr>
      <w:r>
        <w:rPr>
          <w:rFonts w:ascii="Calibri" w:hAnsi="Calibri"/>
          <w:b w:val="0"/>
          <w:color w:val="3A4A28"/>
          <w:sz w:val="20"/>
        </w:rPr>
        <w:t>The bear case is formidable. The stock has declined 70.78% in the past year, reflecting market concerns about AI disruption to mid-market SaaS platforms and execution risk in the transformation [4]. Marketing Services revenue is declining 27.5% annually and will continue to drag total revenue — the 5-year CAGR of -10% shows the legacy business shrinking faster than SaaS grows [1]. D/E of 115% with $258.6M in debt against only $7.95M in cash creates financial fragility during the transition, and the 21% share dilution erodes existing shareholder value [4]. SaaS revenue growth of 5% is well below the growth rates needed to justify a software valuation, and the forward P/E of 35.05x on thin forward earnings offers no margin of safety. The SMB software market is intensely competitive, with AI-native tools from larger players threatening to compress Thryv's pricing power and accelerate churn from the legacy customer base.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Sustained quarterly profitability following the Q1 2026 net income of $4.5M would demonstrate the SaaS economics are viable without legacy revenue subsidy, potentially triggering a re-rating from deep-value to turnaround [1]</w:t>
      </w:r>
    </w:p>
    <w:p>
      <w:pPr>
        <w:spacing w:before="40" w:after="40"/>
        <w:ind w:left="283"/>
      </w:pPr>
      <w:r>
        <w:rPr>
          <w:rFonts w:ascii="Calibri" w:hAnsi="Calibri"/>
          <w:b/>
          <w:color w:val="4A6B25"/>
          <w:sz w:val="20"/>
        </w:rPr>
        <w:t xml:space="preserve">2. </w:t>
      </w:r>
      <w:r>
        <w:rPr>
          <w:rFonts w:ascii="Calibri" w:hAnsi="Calibri"/>
          <w:b w:val="0"/>
          <w:color w:val="3A4A28"/>
          <w:sz w:val="20"/>
        </w:rPr>
        <w:t>SaaS revenue growth acceleration above 10% through AI-driven Marketing Center adoption and new customer acquisition, validating the product investment under CTO Wechter and CPO Johnson [2]</w:t>
      </w:r>
    </w:p>
    <w:p>
      <w:pPr>
        <w:spacing w:before="40" w:after="40"/>
        <w:ind w:left="283"/>
      </w:pPr>
      <w:r>
        <w:rPr>
          <w:rFonts w:ascii="Calibri" w:hAnsi="Calibri"/>
          <w:b/>
          <w:color w:val="4A6B25"/>
          <w:sz w:val="20"/>
        </w:rPr>
        <w:t xml:space="preserve">3. </w:t>
      </w:r>
      <w:r>
        <w:rPr>
          <w:rFonts w:ascii="Calibri" w:hAnsi="Calibri"/>
          <w:b w:val="0"/>
          <w:color w:val="3A4A28"/>
          <w:sz w:val="20"/>
        </w:rPr>
        <w:t>Management's expectation of return to top-line growth by 2027 as SaaS growth rate overtakes the pace of legacy marketing services decline, creating total revenue inflection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AI disruption risk to the SMB SaaS platform — AI-native CRM, scheduling, invoicing, and marketing tools from larger players could replicate Thryv's bundled value proposition at lower cost, accelerating customer churn [2]</w:t>
      </w:r>
    </w:p>
    <w:p>
      <w:pPr>
        <w:spacing w:before="40" w:after="40"/>
        <w:ind w:left="283"/>
      </w:pPr>
      <w:r>
        <w:rPr>
          <w:rFonts w:ascii="Calibri" w:hAnsi="Calibri"/>
          <w:b/>
          <w:color w:val="4A6B25"/>
          <w:sz w:val="20"/>
        </w:rPr>
        <w:t xml:space="preserve">2. </w:t>
      </w:r>
      <w:r>
        <w:rPr>
          <w:rFonts w:ascii="Calibri" w:hAnsi="Calibri"/>
          <w:b w:val="0"/>
          <w:color w:val="3A4A28"/>
          <w:sz w:val="20"/>
        </w:rPr>
        <w:t>Marketing Services declining 27.5% annually will continue to drag total revenue, and the transition to 100% SaaS revenue requires maintaining $465M+ in SaaS while managing the runoff of a $200M+ legacy business [1]</w:t>
      </w:r>
    </w:p>
    <w:p>
      <w:pPr>
        <w:spacing w:before="40" w:after="40"/>
        <w:ind w:left="283"/>
      </w:pPr>
      <w:r>
        <w:rPr>
          <w:rFonts w:ascii="Calibri" w:hAnsi="Calibri"/>
          <w:b/>
          <w:color w:val="4A6B25"/>
          <w:sz w:val="20"/>
        </w:rPr>
        <w:t xml:space="preserve">3. </w:t>
      </w:r>
      <w:r>
        <w:rPr>
          <w:rFonts w:ascii="Calibri" w:hAnsi="Calibri"/>
          <w:b w:val="0"/>
          <w:color w:val="3A4A28"/>
          <w:sz w:val="20"/>
        </w:rPr>
        <w:t>D/E of 115% with $258.6M in debt and only $7.95M in cash creates financial fragility — any disruption to cash flow from the legacy business or SaaS churn acceleration could stress debt covenants and force dilutive capital raises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DC2626"/>
          <w:sz w:val="16"/>
        </w:rPr>
        <w:t xml:space="preserve"> HIGH RISK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(3/9): Thryv's SMB SaaS platform — CRM, scheduling, invoicing, social media management, and marketing automation — faces significant AI substitution risk [2]. AI-native tools can replicate individual platform functions at lower cost: AI-powered CRM (HubSpot AI), AI scheduling assistants, automated invoicing, and AI-generated social media content are all actively shipping from larger, better-funded competitors. The stock lost 70%+ over the past year partly due to SaaS sector fears that AI would erode pricing power for mid-market platforms [4]. Thryv's competitive moat — the bundled all-in-one approach for SMBs — provides some protection, as small businesses prefer simplicity over best-of-breed tools, but the low switching costs and fragmented market create real vulnerability. Analysts have flagged the broader risk that AI makes it easier to replicate what previously required expensive enterprise software. AI Opportunity (1/1): Marketing Center is an AI-driven add-on shipping to SMB customers, and TeamChat includes AI-integrated collaboration features — these represent concrete AI products generating customer value, demonstrating Thryv is actively incorporating AI rather than being purely disrupted by it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18</w:t>
      </w:r>
      <w:r>
        <w:rPr>
          <w:rFonts w:ascii="Calibri" w:hAnsi="Calibri"/>
          <w:b/>
          <w:color w:val="B8860B"/>
          <w:sz w:val="20"/>
        </w:rPr>
        <w:t xml:space="preserve">    MIXED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Hiring Ethics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Thryv Holdings Q1 2026 Earnings Release — SaaS Revenue Growth, Marketing Services Decline, Net Income, and Full-Year Guidance, April 2026</w:t>
      </w:r>
    </w:p>
    <w:p>
      <w:pPr>
        <w:spacing w:before="20" w:after="20"/>
        <w:ind w:left="170"/>
      </w:pPr>
      <w:r>
        <w:rPr>
          <w:rFonts w:ascii="Calibri" w:hAnsi="Calibri"/>
          <w:b/>
          <w:color w:val="4A6B25"/>
          <w:sz w:val="15"/>
        </w:rPr>
        <w:t xml:space="preserve">2. </w:t>
      </w:r>
      <w:r>
        <w:rPr>
          <w:rFonts w:ascii="Calibri" w:hAnsi="Calibri"/>
          <w:b w:val="0"/>
          <w:color w:val="3A4A28"/>
          <w:sz w:val="17"/>
        </w:rPr>
        <w:t>Thryv Holdings Strategic Position — AI-Driven Marketing Center, CTO/CPO Appointments, AInvest and BusinessWire, 2025-2026</w:t>
      </w:r>
    </w:p>
    <w:p>
      <w:pPr>
        <w:spacing w:before="20" w:after="20"/>
        <w:ind w:left="170"/>
      </w:pPr>
      <w:r>
        <w:rPr>
          <w:rFonts w:ascii="Calibri" w:hAnsi="Calibri"/>
          <w:b/>
          <w:color w:val="4A6B25"/>
          <w:sz w:val="15"/>
        </w:rPr>
        <w:t xml:space="preserve">3. </w:t>
      </w:r>
      <w:r>
        <w:rPr>
          <w:rFonts w:ascii="Calibri" w:hAnsi="Calibri"/>
          <w:b w:val="0"/>
          <w:color w:val="3A4A28"/>
          <w:sz w:val="17"/>
        </w:rPr>
        <w:t>Thryv Holdings Corporate Website — Company Overview, accessed August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StockAnalysis — THRY Key Statistics, Share Dilution, and Financial Data,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