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UUUU</w:t>
      </w:r>
      <w:r>
        <w:rPr>
          <w:rFonts w:ascii="Calibri" w:hAnsi="Calibri"/>
          <w:b/>
          <w:color w:val="1A2010"/>
          <w:sz w:val="40"/>
        </w:rPr>
        <w:t xml:space="preserve">  Energy Fuels Inc.</w:t>
      </w:r>
    </w:p>
    <w:p>
      <w:pPr>
        <w:spacing w:after="120"/>
      </w:pPr>
      <w:r>
        <w:rPr>
          <w:rFonts w:ascii="Calibri" w:hAnsi="Calibri"/>
          <w:b/>
          <w:color w:val="6E8450"/>
          <w:sz w:val="18"/>
        </w:rPr>
        <w:t>GROWTH SLEEVE · 2026-08-13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AMEX · United States</w:t>
      </w:r>
    </w:p>
    <w:p>
      <w:pPr>
        <w:spacing w:after="80"/>
      </w:pPr>
      <w:r>
        <w:rPr>
          <w:rFonts w:ascii="Calibri" w:hAnsi="Calibri"/>
          <w:b w:val="0"/>
          <w:color w:val="3A4A28"/>
          <w:sz w:val="20"/>
        </w:rPr>
        <w:t>Energy Fuels Inc. is the largest uranium producer in the United States, operating the White Mesa Mill — the only conventional uranium mill and monazite-to-separated-rare-earth-oxide processing facility in the country. The company also produces vanadium, rare earth elements, and heavy mineral sands (ilmenite, rutile, zircon). CEO Ross R. Bhappu succeeded long-time CEO Mark S. Chalmers in April 2026, bringing 35 years of mining experience. H1 2026 revenue reached $60.9M (up 189% YoY) with uranium production of 1.7M lbs meeting full-year guidance, though the company posted a $44.2M net loss driven by acquisition-related costs. Market cap approximately $3.7B.</w:t>
      </w:r>
    </w:p>
    <w:p>
      <w:r>
        <w:rPr>
          <w:rFonts w:ascii="Calibri" w:hAnsi="Calibri"/>
          <w:b/>
          <w:color w:val="6E8450"/>
          <w:sz w:val="18"/>
        </w:rPr>
        <w:t>1,069 Employees · https://www.energyfuels.com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Fuels executed a significant diversification over the past 5 years, expanding from pure uranium into rare earth element separation and heavy mineral sands processing at White Mesa Mill — leveraging existing infrastructure for new revenue streams [1]. The planned acquisition of Australian Strategic Materials would add rare earth metal and alloy production capability. The transformation from a small uranium miner into a multi-commodity critical minerals producer represents meaningful business evolution. AI Deployment (0/2): No evidence of AI-powered products or quantified AI-driven cost savings. Mining and milling operations rely on conventional extraction and processing technologies [2]. Market Share (2/2): Energy Fuels is the largest uranium producer in the United States and operates the only conventional uranium mill in the country, plus the only licensed commercial-scale monazite-to-separated-REE facility — monopoly positions in strategically critical domestic processing [1]. Product Pipeline (0/2): Beyond continued ramp-up of uranium, REE, and HMS operations and the ASM acquisition, no specific next-generation products with defined timelines are publicly disclosed. Expansion is within existing commodity categories. R&amp;D Intensity (1/1): Investment in rare earth separation chemistry and heavy mineral sands processing technology at White Mesa is above average for uranium miners.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Energy Fuels describes itself as committed to 'responsible production of uranium and other critical minerals' for clean energy — connecting its work to carbon-free electricity and national mineral independence [2]. The message is clear and resonates with clean energy values but is not distinctive enough to differentiate from any mining company claiming responsible extraction. Community Impact (1/2): The company's agreement with the Navajo Nation for safe uranium ore transport and abandoned mine cleanup demonstrates genuine engagement in a historically contentious relationship [3]. White Mesa Mill supports local employment in rural Utah, and the company maintains Board-level EHSS Committee oversight. However, specific philanthropic dollar amounts are limited. Employee Retention (0/2): No specific retention data, turnover rates, or tenure information available for the 1,069-person workforce. The CEO transition from Chalmers (8-year tenure) to Bhappu in April 2026 appears orderly [2]. Insider Buying (0/2): Net insider selling significantly outweighs buying. Recent data shows $8.36M sold versus $48.7K purchased over the past 12 months [3]. While a recent 74,000-share acquisition at $13.08/share shows some insider buying, the overwhelming net selling pattern scores 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(PEG excluded — unavailable). D/E of 93% is above the 70% target but well below the 300% floor (score 0.90, 1x). ROE of -10.8% is below the 0% floor (score 0.0, 2x). Revenue growth YoY approximately 189% (H1 2026 $60.9M vs $21.1M prior year) exceeds 10% target (score 1.0, 1x) [1]. 5-year revenue CAGR of ~74% from tiny base exceeds 10% target (score 1.0, 2x). Forward P/E of ~3,068x (near-zero forward EPS due to expected losses) is above the 60 floor (score 0.0, 1x). Profit margin of -82.7% is deeply negative (score 0.0, 1x). Weighted sum = 0.90 + 0.0 + 1.0 + 2.0 + 0.0 + 0.0 = 3.90. Max weighted = 8. Infrastructure = 3.90/8 * 10 = 5 (rounded). Liquidity: 10.4M avg daily volume x $14.37 = $149M, easily clears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Energy Fuels demonstrates mixed infinite game characteristics. The company's multi-decade uranium heritage, successful diversification into rare earths and heavy mineral sands, and orderly CEO succession show long-term institutional thinking. However, the business is fundamentally a commodity producer driven by price cycles and government contracts rather than an enduring purpose beyond profit. The CEO transition from Chalmers to Bhappu creates strategic uncertainty, and the deep losses despite revenue growth suggest the company is still building toward economic sustainability rather than having achieved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Energy Fuels positions itself around clean energy and critical mineral independence, connecting uranium to carbon-free electricity and national security [2]. This resonates with current policy trends but reads more as business strategy than a Just Cause in Sinek's framework. The purpose is tied to market conditions (uranium prices, government policy) rather than an enduring vision that would survive fundamental changes in energy markets. The company exists to profitably mine and process minerals — legitimate but not deeply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Mark Chalmers (8-year tenure, 50-year career) to Ross Bhappu appears orderly, with Bhappu serving as President since August 2025 before assuming the CEO role in April 2026 [2]. The planned leadership transition with reorganized legal and strategic roles suggests institutional stability and succession planning. However, no specific employee retention, turnover, or cultural data is available for the 1,069-person workforce to confirm whether organizational trust is strong.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Energy Fuels' competitive positioning emphasizes being the 'largest US uranium producer' and operating the 'only' conventional mill — language focused on structural monopoly advantages rather than learning from competitors [1][2]. The company positions itself through asset superiority rather than studying how competitors (Cameco, Kazatomprom) achieve lower production costs or better capital efficiency. This is defensible positioning but finite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Energy Fuels successfully diversified from a pure uranium miner into a multi-commodity critical minerals company — adding rare earth element separation and heavy mineral sands processing at White Mesa Mill, plus the planned ASM acquisition for rare earth metals and alloys [1]. This strategic evolution leveraged existing infrastructure for new revenue streams and reduced single-commodity dependence. The pivot was incremental rather than transformative — same core capability (mineral processing) applied to adjacent feedstocks.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Energy Fuels maintained mining readiness and held uranium inventory through years of depressed prices (2016-2020), betting on a nuclear renaissance that materialized with AI data center demand and clean energy policy [1]. Investing in rare earth separation capability before commercial demand existed demonstrated willingness to bet on future markets. New CEO Bhappu is pursuing the ASM acquisition to expand into rare earth metals and alloys — a significant strategic bet. However, capital allocation remains largely reactive to commodity cycles and government incentives.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Fuels is uniquely positioned as the largest US uranium producer at a time when nuclear energy demand is surging — AI data centers require massive baseload electricity, the DOE is expanding nuclear power capacity, and uranium prices remain elevated [1]. H1 2026 delivered $60.9M revenue (+189% YoY) with uranium production of 1.7M lbs meeting full-year guidance of 2.0-2.5M lbs. The White Mesa Mill's monopoly as the only conventional uranium mill and only licensed REE separation facility in the US creates structural competitive advantages that cannot be replicated quickly. Diversification into rare earth elements and heavy mineral sands reduces single-commodity risk while leveraging existing infrastructure. The ASM acquisition would expand into rare earth metals and alloys, creating a vertically integrated critical minerals platform. The stock has surged 303% in the last 52 weeks reflecting the uranium bull market thesis [4].</w:t>
      </w:r>
    </w:p>
    <w:p>
      <w:pPr>
        <w:spacing w:after="120"/>
      </w:pPr>
      <w:r>
        <w:rPr>
          <w:rFonts w:ascii="Calibri" w:hAnsi="Calibri"/>
          <w:b w:val="0"/>
          <w:color w:val="3A4A28"/>
          <w:sz w:val="20"/>
        </w:rPr>
        <w:t>The investment carries significant commodity and execution risk. GAAP profitability remains deeply negative at -82.7% margin despite surging revenue, with a $44.2M net loss in H1 2026 driven by acquisition costs and elevated operating expenses [1]. Net insider selling of $8.36M against only $48.7K in purchases signals management concern about near-term valuation despite the bullish uranium narrative [3]. Uranium prices are cyclical and have historically experienced multi-year downturns (2016-2020 below $25/lb) that render mining operations unprofitable. Revenue is inherently lumpy — uranium delivery schedules shift quarter-to-quarter and spot market conditions determine inventory timing. The CEO transition from Chalmers to Bhappu introduces execution risk during simultaneous uranium production ramp-up, rare earth expansion, and ASM acquisition integration. At $3.7B market cap on approximately $85M TTM revenue, the stock trades at ~44x sales, pricing in massive production growth and sustained uranium prices that remain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sustained uranium price increases, with DOE nuclear energy policy providing additional demand visibility for US-sourced uranium — Energy Fuels is the primary domestic beneficiary [1]</w:t>
      </w:r>
    </w:p>
    <w:p>
      <w:pPr>
        <w:spacing w:before="40" w:after="40"/>
        <w:ind w:left="283"/>
      </w:pPr>
      <w:r>
        <w:rPr>
          <w:rFonts w:ascii="Calibri" w:hAnsi="Calibri"/>
          <w:b/>
          <w:color w:val="4A6B25"/>
          <w:sz w:val="20"/>
        </w:rPr>
        <w:t xml:space="preserve">2. </w:t>
      </w:r>
      <w:r>
        <w:rPr>
          <w:rFonts w:ascii="Calibri" w:hAnsi="Calibri"/>
          <w:b w:val="0"/>
          <w:color w:val="3A4A28"/>
          <w:sz w:val="20"/>
        </w:rPr>
        <w:t>Rare earth element separation at White Mesa Mill achieving commercial-scale production, creating a domestic alternative to Chinese REE dominance and capturing government strategic material premiums</w:t>
      </w:r>
    </w:p>
    <w:p>
      <w:pPr>
        <w:spacing w:before="40" w:after="40"/>
        <w:ind w:left="283"/>
      </w:pPr>
      <w:r>
        <w:rPr>
          <w:rFonts w:ascii="Calibri" w:hAnsi="Calibri"/>
          <w:b/>
          <w:color w:val="4A6B25"/>
          <w:sz w:val="20"/>
        </w:rPr>
        <w:t xml:space="preserve">3. </w:t>
      </w:r>
      <w:r>
        <w:rPr>
          <w:rFonts w:ascii="Calibri" w:hAnsi="Calibri"/>
          <w:b w:val="0"/>
          <w:color w:val="3A4A28"/>
          <w:sz w:val="20"/>
        </w:rPr>
        <w:t>Full-year 2026 uranium production of 2.0-2.5M lbs at elevated prices generating improved financial results and validating the multi-commodity critical minerals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price cyclicality — a sustained decline below $50/lb would render most US mining operations uneconomic and compress revenue despite production growth, as experienced during the 2016-2020 downturn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Chalmers (50-year uranium veteran) to Bhappu creates execution risk across simultaneous uranium ramp-up, rare earth expansion, ASM acquisition integration, and HMS operations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$8.36M vs $48.7K in purchases over the past 12 months signals potential management concern about near-term valuation or commodity price sustainability at the elevated $3.7B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Energy Fuels' business — uranium mining, rare earth separation, and heavy mineral sands processing — is physically immune to AI disruption [2]. These are physical-world operations requiring mining equipment, milling infrastructure, chemical processing, and logistics that AI cannot replicate or substitute. The company operates the only conventional uranium mill and only licensed REE separation facility in the US, creating structural barriers beyond any software's reach. AI actively increases demand for Energy Fuels' products: AI data centers require massive baseload electricity, driving nuclear power demand and uranium prices upward. The DOE's growing emphasis on nuclear energy for AI infrastructure computing is a direct tailwind for domestic uranium producers [1]. AI Opportunity (0/1): Energy Fuels does not generate revenue from AI products or services. While AI data center electricity demand benefits uranium pricing indirectly, the company itself does not sell AI-enabled products or use AI in its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Fuels H1/Q2 2026 Earnings — Revenue $60.9M H1 (+189% YoY), $25.1M Q2, Net Loss $44.2M H1, Uranium Production 1.7M lbs H1 Meeting Guidance,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Energy Fuels CEO Transition and Strategy — Ross Bhappu Appointed CEO April 2026, ASM Acquisition, White Mesa Mill Expansion, Navajo Nation Agreement — Globe and Mail, TipRanks, GuruFocus, 2025-2026</w:t>
      </w:r>
    </w:p>
    <w:p>
      <w:pPr>
        <w:spacing w:before="20" w:after="20"/>
        <w:ind w:left="170"/>
      </w:pPr>
      <w:r>
        <w:rPr>
          <w:rFonts w:ascii="Calibri" w:hAnsi="Calibri"/>
          <w:b/>
          <w:color w:val="4A6B25"/>
          <w:sz w:val="15"/>
        </w:rPr>
        <w:t xml:space="preserve">3. </w:t>
      </w:r>
      <w:r>
        <w:rPr>
          <w:rFonts w:ascii="Calibri" w:hAnsi="Calibri"/>
          <w:b w:val="0"/>
          <w:color w:val="3A4A28"/>
          <w:sz w:val="17"/>
        </w:rPr>
        <w:t>Energy Fuels ESG Compliance, Insider Transactions — Net Insider Selling $8.36M, EHSS Committee, Environmental Stewardship — EnergyFuels.com, MarketBeat,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UUUU Key Statistics: Stock Price $14.37, D/E 93%, ROE -10.8%, Profit Margin -82.7%, Avg Volume 10.4M, 52-Week Range $5.24-$27.90,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