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WHR</w:t>
      </w:r>
      <w:r>
        <w:rPr>
          <w:rFonts w:ascii="Calibri" w:hAnsi="Calibri"/>
          <w:b/>
          <w:color w:val="1A2010"/>
          <w:sz w:val="40"/>
        </w:rPr>
        <w:t xml:space="preserve">  Whirlpool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2026-09-08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Discretionary · Household Durables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Whirlpool Corporation manufactures and markets home appliances globally under the Whirlpool, KitchenAid, and Maytag brands across kitchen and laundry categories. The company faces severe headwinds in 2026: Q1 revenue of $3.27B (-9.6% YoY), a GAAP loss of $(1.43) per share, and a dividend suspension after 55 consecutive years of payments to prioritize $900M+ in debt reduction. Management cited 'recession-level industry decline' driven by collapsed consumer confidence and tariff disruption. Full-year 2026 ongoing EPS guidance was slashed to $3.00-$3.50, down from the original $7.00 target. Market cap is approximately $2.6B.</w:t>
      </w:r>
    </w:p>
    <w:p>
      <w:r>
        <w:rPr>
          <w:rFonts w:ascii="Calibri" w:hAnsi="Calibri"/>
          <w:b/>
          <w:color w:val="6E8450"/>
          <w:sz w:val="18"/>
        </w:rPr>
        <w:t>41,000 Employees · https://www.whirlpoolcorp.com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Whirlpool's product lineup is largely unchanged from five years ago, with incremental updates to refrigerators, washers, and ovens rather than transformative launches or pivots [4]. The core business model of manufacturing and selling home appliances through retail channels has not meaningfully evolved, and management attention is consumed by cost-cutting and debt reduction rather than innovation [1]. AI Deployment (1/2): KitchenAid has introduced AI-enabled features including Intelligent Cooking Camera wall ovens and AI-enabled Intelligent Auto Fill refrigerators that ship to consumers [4]. However, these are feature-level additions rather than revenue-driving AI platforms, and no specific cost savings or revenue impacts have been quantified. Market Share (1/2): Whirlpool remains a major global appliance manufacturer but has been losing share in a declining U.S. market, with Q1 2026 revenue down 9.6% amid what management calls 'recession-level industry decline' [1]. The company is a meaningful participant but not gaining share in any category. Product Pipeline (0/2): No specific next-generation products with named launch dates and revenue visibility have been disclosed; management discussion focuses entirely on cost-cutting, pricing actions, and margin restoration [1][2]. R&amp;D Intensity (0/1): R&amp;D spending is modest relative to industry peers, reflecting the mature nature of the appliance category with no evidence of above-average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Whirlpool's vision is to 'Be the best kitchen and laundry company, in constant pursuit of improving life at home' with a global purpose of 'everyday care' [4]. This is clear and identifies what the company does, but doesn't articulate a deeper purpose beyond the obvious — it could describe any appliance manufacturer and lacks the specificity that would separate it from generic industry mission statements. Community Impact (1/2): Whirlpool has general corporate philanthropy including a long-standing Habitat for Humanity partnership and environmental sustainability commitments, but no distinctive community investment with specific dollar amounts or measurable impact was identified [7]. Employee Retention (0/2): Glassdoor reviews cite 'high turnover and hiring from outside means most managers don't understand the function they're managing' and 'most of the time the communication was poor' [6], suggesting below-average retention during the current restructuring phase. Insider Buying (0/2): CEO Marc Bitzer has made no open-market purchases, only transferring 80,000 shares as bona fide gifts between family trusts in August 2026. No meaningful net insider buying by any executive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Growth-sleeve metrics (dividend suspended, disqualifying Dividend classification). D/E of 188% — nearly triple the 70% target — reflects $7.1B in debt that prompted the dividend suspension, scoring 0.487 [3][5]. ROE of 5.48% falls well below the 15% target as profitability collapsed amid recession-level demand, scoring 0.365 with 2x growth weight [5]. Revenue growth is deeply negative at -9.6% YoY [1], scoring 0.347, while the 5-year CAGR of -2.46% reflects secular contraction, scoring 0.169 with 2x weight [5]. Profit margin of 1.09% scores near zero at 0.055 against the 20% target [5]. The sole bright spot is Forward P/E of 13.09, which scores a perfect 1.0 against the 20 target — reflecting rock-bottom expectations rather than attractiveness [5]. Forward PEG excluded as unavailable given the company's earnings volatility. The stock clears the liquidity floor at ~$88.7M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Whirlpool is playing a decidedly finite game in 2026 — every major decision is oriented around quarterly survival rather than building for the future. The dividend suspension after 55 years [3], aggressive cost-cutting to 'restore margins' [1], and deconsolidation of India operations reflect a company in defensive mode. Management's language centers on 'structural cost takeout,' 'pricing actions,' and debt reduction targets rather than any vision of a future state worth sacrificing for. Sinek would view Whirlpool as a company that has abandoned long-term purpose under financial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evident. Whirlpool exists to manufacture appliances profitably. The 'improving life at home' vision is not referenced in any strategic decision — every management action in 2026 is about cost-cutting, margin restoration, and debt reduction [1][2]. Management's Q1 earnings call focused exclusively on 'accelerating cost and pricing actions,' 'structural cost takeout,' and targeting net debt below $5B. There is no articulated vision of a better future that would survive scrutiny from Sinek.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cite high turnover, poor communication, and managers hired from outside who don't understand their functions [6]. During a period of restructuring, cost-cutting, and dividend suspension, the organizational trust environment is likely deteriorating. The company has 41,000 employees navigating significant uncertainty with no clear communication of a long-term purpose beyond financial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infinite competitive mindset. Whirlpool competes in a commoditized appliance market and the company's competitive language centers on market share defense, cost leadership, and pricing actions rather than learning from competitors' strengths or self-improvement [1]. Management frames competition as a battle to survive rather than motivation to innovate.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Whirlpool has made incremental strategic adaptations — deconsolidating India operations to simplify the business, shifting focus toward spare parts as its 'strongest business' [1], and refocusing on North America. The company also accelerated pricing and cost actions in response to tariff-driven market disruption. These are reactive adjustments to external pressure, not transformative pivots driven by a just cause, but they demonstrate willingness to adapt the business model under duress.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long-term decisions. Management suspended the 55-year dividend to prioritize debt paydown [3], slashed full-year EPS guidance from $7.00 to $3.00-$3.50 [2], and is implementing aggressive cost-cutting — all survival moves, not courageous long-term investments. The company is not sacrificing short-term results for long-term capability; it is sacrificing long-term shareholder trust (dividend) for short-term balance sheet repair.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Whirlpool at 13.09x forward earnings offers deep value if the U.S. housing and appliance cycle recovers — management guides for $15.0B revenue (1.5% like-for-like growth) with $150M+ in structural cost takeout expected to deliver 100 basis points of margin expansion in H2 2026 [2]. The spare parts business, cited as the company's 'strongest' segment, provides high-margin recurring revenue that could stabilize earnings even in weak demand [1]. At $39.95 with a $2.6B market cap, the stock trades near tangible book value, and aggressive debt reduction (targeting net debt below $5B by year-end) could eventually enable dividend reinstatement and a rerating toward historical multiples [3][5].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fundamental challenge is that Whirlpool carries $7.1B in debt against declining revenues and near-zero profit margins — D/E of 188% and profit margin of 1.09% leave zero margin for error [5]. Q1 2026 revenue declined 9.6% with GAAP EPS of $(1.43), and the full-year EPS guide was slashed from $7.00 to $3.00-$3.50, suggesting management visibility is severely impaired [1][2]. The 5-year revenue CAGR of -2.46% reflects secular category decline as consumers shift spending toward experiences and technology rather than appliance upgrades [5]. The dividend suspension after 55 years signals genuine financial distress, not prudent capital allocation [3]. Tariff impacts, consumer confidence collapse, and potential recession could drive further deterioration before any recovery materializes. The Inspire Impact Score of -49 (MISALIGNED) may limit allocation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U.S. housing market recovery and interest rate cuts could reignite appliance replacement demand, with Whirlpool estimating a multi-year backlog of deferred replacements from the 2023-2026 housing slowdown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$150M+ structural cost takeout program targeting 100bps of margin expansion in H2 2026, with management accelerating pricing actions and operational efficiency initiatives to restore ongoing EBIT margin toward 4.0%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Debt reduction below $5B by year-end 2026 could restore financial flexibility and eventually enable dividend reinstatement, which would attract income-oriented investors back to the stock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Prolonged consumer spending recession driven by tariffs and geopolitical uncertainty could extend the 'recession-level industry decline' management cited in Q1 2026, pushing ongoing EPS below the already-reduced $3.00-$3.50 guidance range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$7.1B debt burden at 188% D/E creates refinancing risk if credit conditions tighten, with interest expense already depressing earnings and the dividend suspension signaling the balance sheet is under severe stress [3][5]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Secular decline in the home appliance category as consumers deprioritize durable goods spending, combined with increased competition from lower-cost manufacturers and smart home platforms from tech companies that could commoditize traditional appliances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Whirlpool's core business is physical manufacturing and distribution of home appliances — refrigerators, washers, dryers, and ovens require physical production, installation, and servicing that AI structurally cannot displace [4]. Regulatory requirements around appliance safety, energy efficiency standards, and consumer product liability create additional defensive moats. However, AI-enabled smart home platforms from Google, Amazon, and Apple could commoditize the intelligence layer of appliances, reducing differentiation and pricing power for traditional manufacturers. The long-term risk is that appliances become commodity hardware platforms for tech company ecosystems, further compressing already-thin margins. Analysts have not flagged AI as a direct substitution risk but the competitive landscape is shifting toward software-defined experiences. AI Opportunity (0/1): KitchenAid's AI-enabled features (Intelligent Cooking Camera, AI Auto Fill) are incremental product enhancements rather than meaningful AI revenue streams [4]. No specific AI-driven revenue or cost savings have been quantified by management.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Whirlpool Q1 2026 Earnings Release — Revenue $3.27B (-9.6% YoY), GAAP EPS $(1.43), Ongoing EBIT margin 1.3%, dividend suspended, Investors.WhirlpoolCorp.com,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Whirlpool FY2025 Results &amp; 2026 Guidance — Revenue guidance ~$15.0B (+1.5% like-for-like), ongoing EPS $3.00-$3.50 (cut from $7.00), $150M+ structural cost takeout, Investors.WhirlpoolCorp.com,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Benzinga/Yahoo Finance — Whirlpool cuts forecast, suspends 55-year dividend to tackle $7.1B debt, stock tanks,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Whirlpool Corporate Website — CEO Marc Bitzer, vision 'Be the best kitchen and laundry company, in constant pursuit of improving life at home,' KitchenAid AI-enabled appliances, whirlpoolcorp.com,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StockAnalysis/Yahoo Finance — WHR key statistics: stock price $39.95, Forward P/E 13.09, D/E 188%, ROE 5.48%, profit margin 1.09%, avg volume 2.22M, 5yr revenue CAGR -2.46%,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Glassdoor — Whirlpool Corporation culture reviews: mixed management quality, high turnover, communication issues,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Whirlpool Sustainability — MSCI ESG rating A, Sustainalytics 16.1, Moderate Controversy Level, 2025 Corporate Responsibility Technical Report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