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WTTR</w:t>
      </w:r>
      <w:r>
        <w:rPr>
          <w:rFonts w:ascii="Calibri" w:hAnsi="Calibri"/>
          <w:b/>
          <w:color w:val="1A2010"/>
          <w:sz w:val="40"/>
        </w:rPr>
        <w:t xml:space="preserve">  Select Water Solutions, Inc.</w:t>
      </w:r>
    </w:p>
    <w:p>
      <w:pPr>
        <w:spacing w:after="120"/>
      </w:pPr>
      <w:r>
        <w:rPr>
          <w:rFonts w:ascii="Calibri" w:hAnsi="Calibri"/>
          <w:b/>
          <w:color w:val="6E8450"/>
          <w:sz w:val="18"/>
        </w:rPr>
        <w:t>GROWTH SLEEVE · 2026-08-03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Select Water Solutions, Inc. provides sustainable water and chemical solutions to the energy industry through three segments: Water Infrastructure (pipelines, recycling facilities, disposal wells), Water Services (transfer, containment, monitoring), and Chemical Technologies (fracturing chemicals, production chemicals). Founded by John D. Schmitz, the company rebranded from Select Energy Services in 2023 to reflect its strategic pivot toward permanent water infrastructure. Headquartered in Houston, Texas.</w:t>
      </w:r>
    </w:p>
    <w:p>
      <w:r>
        <w:rPr>
          <w:rFonts w:ascii="Calibri" w:hAnsi="Calibri"/>
          <w:b/>
          <w:color w:val="6E8450"/>
          <w:sz w:val="18"/>
        </w:rPr>
        <w:t>5,000 Employees · https://www.selectwater.com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Select Water Solutions has executed a genuine strategic pivot from a truck-based water services company to a water infrastructure platform, validated by Q1 2026 record Water Infrastructure revenue of $97M — up 19% sequentially — and raised full-year Water Infrastructure growth guidance to 25-30% [1][2]. The 2023 rebrand from Select Energy Services codified the transformation, and capital allocation has consistently favored permanent infrastructure over short-cycle services. AI Deployment (1/2): FluidMatch technology uses real-time water chemistry analytics to optimize chemical treatments, and AquaView provides automated remote monitoring of water operations, representing early-stage but commercially deployed AI-adjacent capabilities in an industry with minimal digital adoption [3]. Market Share Leadership (1/2): Select is a meaningful player in Permian Basin water management with $1.4B TTM revenue, but operates in a fragmented market without category-defining dominance [1]. Product Pipeline (1/2): Water Infrastructure segment has specific construction projects underway with 25-30% revenue growth guidance for 2026, providing visible pipeline — but individual project details are not disclosed with specific timelines [1][2]. R&amp;D Intensity (1/1): Investment in FluidMatch, AquaView, and water recycling technologies places Select above the oilfield services peer average for technology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John Schmitz frames Select's purpose around responsible water management for the energy industry and environmental stewardship — the rebrand to 'Select Water Solutions' deliberately positioned the company around water as a resource to be managed sustainably rather than just an oilfield cost center [3]. Clear and connects to a larger purpose, but not transformative or independently distinctive. Community &amp; Charitable Impact (1/2): The company's 2024 Sustainability Report cites treating and recycling 477 million barrels (20 billion gallons) of produced water, an 8% reduction in Scope 1 and Scope 2 emissions, and 97% of chemicals sourced from suppliers with active ESG programs [4]. These are specific, measurable environmental commitments, though specific charitable dollar amounts are not disclosed. Employee Retention (1/2): Founder-CEO Schmitz has led the company since its 2008 founding, providing exceptional leadership continuity. The 'This Is Why I Work Safe' campaign personalizes safety culture. However, Glassdoor reviews are mixed — some praise internal promotion and culture, while others describe management disconnect and cultural challenges [3]. Insider Buying (1/2): Schmitz as founder-CEO maintains significant equity ownership, aligning interests with shareholders. No specific discretionary insider purchasing data beyond compensation-related holdings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24.93% is exceptionally low, scoring perfect 1.0 against the 300% floor — reflecting disciplined capital management by founder-CEO Schmitz [1]. ROE of 2.42% is weak (scores 0.16 at 2x weight), as thin margins on the water services business suppress net income despite strong EBITDA [1]. Revenue declined 2.3% YoY in Q1 2026 to $366M despite record Water Infrastructure revenue, as the Services segment offset gains (scores 0.59) [1][2]. Five-year revenue CAGR of 24.3% exceeds the 10% target (scores 1.0 at 2x weight), reflecting the company's rapid growth from ~$500M to $1.4B through organic expansion and acquisitions [1]. Forward P/E of 38.74 is above target (scores 0.53), pricing in the Infrastructure-driven margin expansion thesis [1]. Profit margin of 1.90% is very thin (scores 0.095), reflecting the capital-intensive transition from low-margin services to higher-margin infrastructure [1]. Forward PEG excluded. Liquidity: 660K avg daily volume x $19.66 = $12.97M,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Select Water Solutions demonstrates meaningful infinite game characteristics for an oilfield services company, anchored by founder-CEO John Schmitz's 18-year leadership and the strategic pivot from short-cycle services to permanent water infrastructure. The 2023 rebrand from Select Energy to Select Water deliberately repositioned the company around a cause (responsible water management) rather than a commodity (oilfield services). However, 100% revenue dependency on oil and gas producers limits the transcendence of the cause, and employee culture feedback is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Select's cause — responsible water management for the energy industry — is genuine and increasingly distinctive. The 2023 rebrand from Select Energy Services deliberately repositioned the company around water stewardship, and Q1 2026's record Water Infrastructure revenue of $97M validates that capital allocation decisions consistently favor long-term infrastructure over short-term services revenue [1][2][3]. Leadership references the water management purpose in strategic decisions. However, the cause hasn't been tested through a major oil downturn since the strategic repositioning.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Schmitz has led the company since its 2008 founding, providing 18 years of leadership stability and cultural continuity [3]. The 'This Is Why I Work Safe' safety campaign personalizes commitment to employee welfare. However, Glassdoor reviews are mixed — while some employees praise internal promotion opportunities and culture, others describe management disconnect and raise concerns about executive priorities [3]. The company employs approximately 5,000 workers across field operations, making cultural consistency challenging.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Select's competitive language focuses on building superior water infrastructure and technology capabilities rather than defeating specific competitors. The company frames differentiation through innovation (FluidMatch, AquaView) and permanent infrastructure investment rather than market share capture, suggesting an improvement-oriented competitive mindset [3]. Management positions Select's technology advantage as self-improvement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evolution from truck-based water services (variable, low-margin) to permanent water infrastructure (recurring, higher-margin) represents a meaningful business model shift. The 2023 rebrand codified this transition, and capital allocation has shifted toward infrastructure CapEx [$175-225M annually] [1][2]. However, the core customer base (E&amp;P operators) and geographic focus (US unconventional basins) remain unchanged — this is an incremental evolution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Select is committing $175-225M in annual CapEx heavily weighted toward long-term water infrastructure projects despite thin current margins (1.90% net profit), showing willingness to prioritize long-term capability over near-term profitability [1]. CEO Schmitz's decision to rebrand the company around water — potentially alienating investors who saw Select as a diversified energy services play — required conviction. However, this represents a single strategic thread rather than a pattern of costly, counter-consensus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Water Solutions occupies a structurally advantaged position in oilfield water management — the fastest-growing cost center for E&amp;P companies, with water volumes per well increasing annually. Q1 2026 delivered record consolidated revenue of $366M with record Water Infrastructure revenue of $97M (up 19% sequentially), and management raised 2026 Water Infrastructure growth guidance to 25-30% [1][2]. The strategic pivot from truck-based services to permanent pipeline infrastructure creates higher-margin, recurring revenue with multi-decade asset lives. A pristine balance sheet (D/E 24.93%), founder-CEO leadership since 2008, and AI-powered technologies (FluidMatch, AquaView) provide differentiation. The stock's 286% five-year appreciation reflects the market's recognition of the infrastructure transition thesis [3].</w:t>
      </w:r>
    </w:p>
    <w:p>
      <w:pPr>
        <w:spacing w:after="120"/>
      </w:pPr>
      <w:r>
        <w:rPr>
          <w:rFonts w:ascii="Calibri" w:hAnsi="Calibri"/>
          <w:b w:val="0"/>
          <w:color w:val="3A4A28"/>
          <w:sz w:val="20"/>
        </w:rPr>
        <w:t>The bear case centers on energy cycle dependency and valuation risk. Despite the 'water' rebrand, 100% of revenue comes from oil and gas producers, and Q1 2026 consolidated revenue declined 2.3% YoY as Water Services and Chemical Technologies offset Infrastructure gains [1][2]. Net profit margin of 1.90% and ROE of 2.42% indicate Select is not yet earning its cost of capital, and the trailing P/E of 57.19x prices in significant forward margin expansion that may not materialize if oil prices weaken. The dividend payout ratio of 133% (dividends exceeding net income) is unsustainable without EBITDA-based cash flow support, and the 3-year dividend history provides no track record assurance. The $175-225M annual infrastructure CapEx commitment creates capital risk on projects with multi-year payback periods, and average daily volume of only 660K shares limits institutional interest and creates liquidity risk in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Infrastructure segment revenue growth of 25-30% in 2026 driven by pipeline projects already under construction, with Q1's record $97M validating the acceleration from 20-25% prior guidance</w:t>
      </w:r>
    </w:p>
    <w:p>
      <w:pPr>
        <w:spacing w:before="40" w:after="40"/>
        <w:ind w:left="283"/>
      </w:pPr>
      <w:r>
        <w:rPr>
          <w:rFonts w:ascii="Calibri" w:hAnsi="Calibri"/>
          <w:b/>
          <w:color w:val="4A6B25"/>
          <w:sz w:val="20"/>
        </w:rPr>
        <w:t xml:space="preserve">2. </w:t>
      </w:r>
      <w:r>
        <w:rPr>
          <w:rFonts w:ascii="Calibri" w:hAnsi="Calibri"/>
          <w:b w:val="0"/>
          <w:color w:val="3A4A28"/>
          <w:sz w:val="20"/>
        </w:rPr>
        <w:t>Secular increase in water volumes per well completion and Permian Basin operator consolidation creating larger, longer-term water management contracts that favor infrastructure-scale providers</w:t>
      </w:r>
    </w:p>
    <w:p>
      <w:pPr>
        <w:spacing w:before="40" w:after="40"/>
        <w:ind w:left="283"/>
      </w:pPr>
      <w:r>
        <w:rPr>
          <w:rFonts w:ascii="Calibri" w:hAnsi="Calibri"/>
          <w:b/>
          <w:color w:val="4A6B25"/>
          <w:sz w:val="20"/>
        </w:rPr>
        <w:t xml:space="preserve">3. </w:t>
      </w:r>
      <w:r>
        <w:rPr>
          <w:rFonts w:ascii="Calibri" w:hAnsi="Calibri"/>
          <w:b w:val="0"/>
          <w:color w:val="3A4A28"/>
          <w:sz w:val="20"/>
        </w:rPr>
        <w:t>AI data center proliferation driving both energy demand (more drilling, more produced water for Select to manage) and direct water demand (cooling infrastructure), positioning Select as an indirect AI beneficiary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Near-total revenue dependency on oil and gas producers — a sustained oil price decline below $60/bbl would compress drilling activity and water management demand across all three segments regardless of infrastructure investments</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1.90% and trailing PE of 57x create significant downside risk if the Infrastructure-driven margin expansion thesis disappoints — the valuation leaves no room for execution missteps</w:t>
      </w:r>
    </w:p>
    <w:p>
      <w:pPr>
        <w:spacing w:before="40" w:after="40"/>
        <w:ind w:left="283"/>
      </w:pPr>
      <w:r>
        <w:rPr>
          <w:rFonts w:ascii="Calibri" w:hAnsi="Calibri"/>
          <w:b/>
          <w:color w:val="4A6B25"/>
          <w:sz w:val="20"/>
        </w:rPr>
        <w:t xml:space="preserve">3. </w:t>
      </w:r>
      <w:r>
        <w:rPr>
          <w:rFonts w:ascii="Calibri" w:hAnsi="Calibri"/>
          <w:b w:val="0"/>
          <w:color w:val="3A4A28"/>
          <w:sz w:val="20"/>
        </w:rPr>
        <w:t>Multi-year infrastructure CapEx commitments of $175-225M annually represent substantial capital risk if contracted water volumes underperform due to producer consolidation, basin-level activity declines, or water recycling innovations by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Select Water Solutions operates in the physical world — managing water pipelines, recycling facilities, disposal wells, chemical logistics, and on-site water transfer for oil and gas producers [1]. AI cannot replace physical water infrastructure, and the hands-on chemical application, water treatment, and pipeline operations are structurally immune to AI substitution. The business may actually benefit from AI-driven energy demand: AI data centers require enormous water volumes for cooling (AI water demand projected to surge 130% by 2050 per Xylem research), and increased drilling activity from AI-driven energy demand grows produced water volumes that Select manages [3]. No analysts have flagged AI disruption as a risk to water management services. AI Opportunity (1/1): FluidMatch technology uses real-time data analytics and machine learning to optimize water chemistry and chemical treatments, generating direct revenue from AI-integrated services. AquaView provides automated remote monitoring of water operations, reducing operator costs through AI-enabled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Water Solutions Q1 2026 Earnings Release and Financial Results — PRNewswire, StockTitan, SEC 8-K/10-Q, May 2026</w:t>
      </w:r>
    </w:p>
    <w:p>
      <w:pPr>
        <w:spacing w:before="20" w:after="20"/>
        <w:ind w:left="170"/>
      </w:pPr>
      <w:r>
        <w:rPr>
          <w:rFonts w:ascii="Calibri" w:hAnsi="Calibri"/>
          <w:b/>
          <w:color w:val="4A6B25"/>
          <w:sz w:val="15"/>
        </w:rPr>
        <w:t xml:space="preserve">2. </w:t>
      </w:r>
      <w:r>
        <w:rPr>
          <w:rFonts w:ascii="Calibri" w:hAnsi="Calibri"/>
          <w:b w:val="0"/>
          <w:color w:val="3A4A28"/>
          <w:sz w:val="17"/>
        </w:rPr>
        <w:t>Select Water Solutions Q1 2026 Earnings Call Transcript and Raised 2026 Guidance — Investing.com, Seeking Alpha,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Select Water Solutions Corporate Website, Executive Team, FluidMatch/AquaView Technology, Glassdoor Reviews — selectwater.com, Glassdoor, Indeed,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Select Water Solutions 2024 Sustainability Report — 477M Barrels Treated/Recycled, 8% Scope 1&amp;2 Emission Reduction, Sustainalytics ESG Rating,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