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ZSPC</w:t>
      </w:r>
      <w:r>
        <w:rPr>
          <w:rFonts w:ascii="Calibri" w:hAnsi="Calibri"/>
          <w:b/>
          <w:color w:val="1A2010"/>
          <w:sz w:val="40"/>
        </w:rPr>
        <w:t xml:space="preserve">  zSpace, Inc.</w:t>
      </w:r>
    </w:p>
    <w:p>
      <w:pPr>
        <w:spacing w:after="120"/>
      </w:pPr>
      <w:r>
        <w:rPr>
          <w:rFonts w:ascii="Calibri" w:hAnsi="Calibri"/>
          <w:b/>
          <w:color w:val="6E8450"/>
          <w:sz w:val="18"/>
        </w:rPr>
        <w:t>GROWTH SLEEVE · 2026-08-04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zSpace provides augmented and virtual reality educational technology solutions for K-12 schools and career and technical education (CTE) markets. The company's autostereoscopic 3D laptop products deliver glasses-free AR/VR learning experiences, complemented by AI-powered tools including zKnow assistant and Career Coach AI. Serves 3,500+ school districts. Executed 1-for-25 reverse stock split in April 2026. Founded in 2006 by CEO Paul Kellenberger, headquartered in San Jose, California. Market cap approximately $6.75 million.</w:t>
      </w:r>
    </w:p>
    <w:p>
      <w:r>
        <w:rPr>
          <w:rFonts w:ascii="Calibri" w:hAnsi="Calibri"/>
          <w:b/>
          <w:color w:val="6E8450"/>
          <w:sz w:val="18"/>
        </w:rPr>
        <w:t>54 Employees · https://zspace.com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zSpace's autostereoscopic display technology — glasses-free 3D learning — is genuinely innovative in the edtech market, and Q1 FY2026 showed sequential improvement (revenue up 8% from Q4 FY2025, bookings up 81% sequentially to $6.1M), but revenue still declined 22% YoY to $5.3M, failing to translate innovative technology into sustainable commercial growth [1]. AI Deployment (2/2): zSpace has deployed AI products with measurable adoption — the zKnow AI-powered assistant and Career Coach AI combining AR/VR with AI-driven coaching both won industry awards (District Administration Top EdTech Products, Tech &amp; Learning Best of Show at ISTELive) and are shipping to school districts [2]. Market Share (1/2): The company operates in 3,500+ school districts with 70+ patents and has established meaningful presence in AR/VR edtech, though declining annualized contract value ($10.1M, down 13% YoY) suggests share erosion [1]. Product Pipeline (1/2): zStylus One (next-generation stylus) began shipping with a granted U.S. patent, and zSpace Studio received expanded curriculum-aligned model libraries, but no major next-gen platform announcement [1]. R&amp;D Intensity (0/1): With only 54 employees and $2.9M cash, R&amp;D capacity is severely constrained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Paul Kellenberger's 20-year dedication to AR/VR education since founding in 2006, stating that hands-on AR/VR learning drives deeper understanding and higher test scores, represents a specific, thoughtful mission that connects technology to genuine educational outcomes [2]. The mission has been consistently pursued for two decades despite severe financial adversity and near-bankruptcy. Community Impact (1/2): zSpace provides equitable access to STEM and CTE education across 3,500+ school districts, with demonstrated impact on student learning outcomes validated by peer-reviewed research in the Journal of Computer Assisted Learning [2]. Employee Retention (0/2): With only 54 employees, going concern warnings, class action lawsuits, and a strategic review underway, the organizational environment is high-stress with no retention data available [3]. Insider Buying (1/2): CEO Kellenberger has led the company for 20 years demonstrating extreme personal commitment, but no evidence of meaningful open-market insider purchases; the $3M emergency investment was from external investors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After a 1-for-25 reverse stock split in April 2026, the stock trades at $0.16 with a market cap of approximately $6.75M [4]. Average daily trading volume generates well under $100K in daily dollar volume, far below the $1,000,000 liquidity threshold. Infrastructure score forced to 0. Underlying fundamentals remain critical: Q1 FY2026 revenue of $5.3M (down 22% YoY) represents approximately $21M annualized run-rate [1]. Full-year FY2025 posted $25.4M net loss on $27.9M revenue (-91% margin). Cash improved to $2.9M from $1.0M after the $3M emergency capital infusion, but remains precariously low. Going concern warning from both management and auditors. Five material weaknesses in internal controls with three unresolved. Class action lawsuits alleging misleading IPO disclosures [3]. Strategic options review initiated after Q1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CEO Kellenberger's 20-year dedication to AR/VR education represents genuine infinite game vision at the founder level, but the company's going concern status, class action lawsuits, material control weaknesses, $2.9M cash, and initiated strategic review force a finite survival orientation. The immediate question is whether the company can continue operating, not whether it can play an infinite game. The 81% sequential bookings improvement in Q1 FY2026 offers a glimmer of stabilization.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Kellenberger's 20-year vision of transforming education through immersive technology, pursued since 2006 through multiple technology generations and near-bankruptcy, represents a genuine, validated Just Cause [2]. The mission to make STEM education tangible and accessible through hands-on AR/VR is specific, idealistic, and connects daily operations to a larger purpose. Peer-reviewed research validating improved student outcomes provides empirical backing. However, financial distress — strategic review, going concern, and potential delisting — threatens the mission's survival.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54 employees, a going concern warning, five material weaknesses in internal controls, class action lawsuits, and an initiated strategic review, the organizational environment is characterized by survival anxiety rather than psychological safety [3]. The three unresolved material weaknesses — lack of segregation of duties, account reconciliation failures, and absence of formal risk assessment — indicate fundamental governance breakdowns incompatible with high-trust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zSpace positions itself against commodity VR headsets by emphasizing its glasses-free, collaborative classroom approach, which suggests some awareness of competitors' strengths [2]. However, with the company in survival mode conducting a strategic review, competitive positioning is oriented toward defending existence rather than learning from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shift from hardware-focused revenue to 53% software/services mix demonstrates meaningful business model evolution [1]. The initiation of a strategic options review in Q1 FY2026 shows willingness to consider fundamental changes, and the pivot from pure AR/VR hardware to an integrated platform with AI-powered tools (zKnow, Career Coach) shows adaptability. However, this flexibility appears driven by financial desperation rather than strategic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Kellenberger's decision to pursue an IPO in December 2024 and continue operating with $2.9M cash and 54 employees while maintaining the educational mission demonstrates personal courage [1]. However, the class action alleging misleading IPO disclosures complicates the courage narrative [3]. Continuing to invest in product development (zStylus One, zSpace Studio updates) while in near-bankruptcy shows conviction, even as financial outcomes remain dire.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zSpace operates genuinely innovative autostereoscopic AR/VR technology with 70+ patents deployed in 3,500+ school districts, and Q1 FY2026 showed signs of stabilization — bookings surged 81% sequentially to $6.1M, revenue improved 8% sequentially, and gross margins expanded to 53% from 47.4% [1]. The AI-powered Career Coach and zKnow assistant won multiple industry awards and are shipping to customers [2]. CEO Kellenberger's 20-year track record of pursuing educational transformation demonstrates unusual mission commitment. The pivot to 53% software/services revenue improves margins and recurring revenue potential. At $6.75M market cap, any successful recovery offers extreme asymmetric upside. Inspire score of 45 (ALIGNED) reflects the company's genuine educational mission.</w:t>
      </w:r>
    </w:p>
    <w:p>
      <w:pPr>
        <w:spacing w:after="120"/>
      </w:pPr>
      <w:r>
        <w:rPr>
          <w:rFonts w:ascii="Calibri" w:hAnsi="Calibri"/>
          <w:b w:val="0"/>
          <w:color w:val="3A4A28"/>
          <w:sz w:val="20"/>
        </w:rPr>
        <w:t>The overwhelming bear case: zSpace faces existential financial risk with a going concern warning from both management and auditors [1]. Full-year FY2025 posted a $25.4M net loss on $27.9M revenue (-91% margin), and Q1 FY2026 revenue declined 22% YoY to $5.3M. Cash stands at $2.9M after a $3M emergency capital infusion — without additional funding, the company may not survive 12 months. A 1-for-25 reverse stock split in April 2026 failed to sustain Nasdaq compliance, with the stock at $0.16. Class action lawsuits allege the December 2024 IPO registration statement was materially misleading [3]. Five material weaknesses in internal controls with three unresolved signal fundamental governance failures. The strategic review initiated after Q1 results may lead to a sale, restructuring, or dissolution. The Iran war delayed key Middle East deals. This company is in survival mode — the question is not what the stock is worth, but whether the company will exist in 12 months.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FY2026 sequential stabilization — bookings up 81%, revenue up 8%, gross margin expanded to 53% — if sustained through FY2026 could demonstrate a revenue trough and recovery trajectory [1]</w:t>
      </w:r>
    </w:p>
    <w:p>
      <w:pPr>
        <w:spacing w:before="40" w:after="40"/>
        <w:ind w:left="283"/>
      </w:pPr>
      <w:r>
        <w:rPr>
          <w:rFonts w:ascii="Calibri" w:hAnsi="Calibri"/>
          <w:b/>
          <w:color w:val="4A6B25"/>
          <w:sz w:val="20"/>
        </w:rPr>
        <w:t xml:space="preserve">2. </w:t>
      </w:r>
      <w:r>
        <w:rPr>
          <w:rFonts w:ascii="Calibri" w:hAnsi="Calibri"/>
          <w:b w:val="0"/>
          <w:color w:val="3A4A28"/>
          <w:sz w:val="20"/>
        </w:rPr>
        <w:t>Strategic options review could result in acquisition by a larger edtech or AR/VR platform company that values zSpace's 70+ patents and 3,500-district installed base [1]</w:t>
      </w:r>
    </w:p>
    <w:p>
      <w:pPr>
        <w:spacing w:before="40" w:after="40"/>
        <w:ind w:left="283"/>
      </w:pPr>
      <w:r>
        <w:rPr>
          <w:rFonts w:ascii="Calibri" w:hAnsi="Calibri"/>
          <w:b/>
          <w:color w:val="4A6B25"/>
          <w:sz w:val="20"/>
        </w:rPr>
        <w:t xml:space="preserve">3. </w:t>
      </w:r>
      <w:r>
        <w:rPr>
          <w:rFonts w:ascii="Calibri" w:hAnsi="Calibri"/>
          <w:b w:val="0"/>
          <w:color w:val="3A4A28"/>
          <w:sz w:val="20"/>
        </w:rPr>
        <w:t>Recovery of K-12 education technology funding as ESSER replacement programs or restored Department of Education grants revive school technology budgets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warning with $2.9M cash, -$25.4M net loss in FY2025, and severely constrained operating runway — the company may not survive without additional capital, which would be massively dilutive at $0.16 share price [1]</w:t>
      </w:r>
    </w:p>
    <w:p>
      <w:pPr>
        <w:spacing w:before="40" w:after="40"/>
        <w:ind w:left="283"/>
      </w:pPr>
      <w:r>
        <w:rPr>
          <w:rFonts w:ascii="Calibri" w:hAnsi="Calibri"/>
          <w:b/>
          <w:color w:val="4A6B25"/>
          <w:sz w:val="20"/>
        </w:rPr>
        <w:t xml:space="preserve">2. </w:t>
      </w:r>
      <w:r>
        <w:rPr>
          <w:rFonts w:ascii="Calibri" w:hAnsi="Calibri"/>
          <w:b w:val="0"/>
          <w:color w:val="3A4A28"/>
          <w:sz w:val="20"/>
        </w:rPr>
        <w:t>Class action lawsuits alleging materially misleading IPO disclosures create legal liability and management distraction during a survival-critical period [3]</w:t>
      </w:r>
    </w:p>
    <w:p>
      <w:pPr>
        <w:spacing w:before="40" w:after="40"/>
        <w:ind w:left="283"/>
      </w:pPr>
      <w:r>
        <w:rPr>
          <w:rFonts w:ascii="Calibri" w:hAnsi="Calibri"/>
          <w:b/>
          <w:color w:val="4A6B25"/>
          <w:sz w:val="20"/>
        </w:rPr>
        <w:t xml:space="preserve">3. </w:t>
      </w:r>
      <w:r>
        <w:rPr>
          <w:rFonts w:ascii="Calibri" w:hAnsi="Calibri"/>
          <w:b w:val="0"/>
          <w:color w:val="3A4A28"/>
          <w:sz w:val="20"/>
        </w:rPr>
        <w:t>Five material weaknesses in internal controls, Nasdaq compliance risk after 1-for-25 reverse split, and only 54 employees attempting to operate a hardware+software+AI platform company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zSpace faces significant AI disruption risk from multiple vectors — Apple Vision Pro, Meta Quest, and commodity AR/VR headsets could deliver superior immersive learning experiences, while generative AI tools (ChatGPT, Google Gemini, Khan Academy's Khanmigo) threaten the educational content and tutoring layer that zSpace wraps around its hardware [2]. AI-powered adaptive learning platforms could reduce demand for specialized hardware-based learning tools in price-sensitive school districts. The company's glasses-free autostereoscopic differentiation could be leapfrogged by rapidly improving spatial computing platforms. However, the classroom-friendly form factor (multiple students can view simultaneously without headsets) and 3,500-district installed base provide near-term protection. AI Opportunity (1/1): zSpace generates revenue from AI-powered products — the Career Explorer app combining AR/VR with AI-driven career coaching, plus the zKnow AI assistant, represent genuine if small-scale AI monetization shipping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zSpace Q1 FY2026 Earnings Release — Revenue $5.3M (down 22% YoY, up 8% sequentially), bookings $6.1M, cash $2.9M, strategic review initiated, May 2026</w:t>
      </w:r>
    </w:p>
    <w:p>
      <w:pPr>
        <w:spacing w:before="20" w:after="20"/>
        <w:ind w:left="170"/>
      </w:pPr>
      <w:r>
        <w:rPr>
          <w:rFonts w:ascii="Calibri" w:hAnsi="Calibri"/>
          <w:b/>
          <w:color w:val="4A6B25"/>
          <w:sz w:val="15"/>
        </w:rPr>
        <w:t xml:space="preserve">2. </w:t>
      </w:r>
      <w:r>
        <w:rPr>
          <w:rFonts w:ascii="Calibri" w:hAnsi="Calibri"/>
          <w:b w:val="0"/>
          <w:color w:val="3A4A28"/>
          <w:sz w:val="17"/>
        </w:rPr>
        <w:t>zSpace AI Innovation and EdTech Strategy — Career Coach AI, zKnow assistant, zStylus One launch, 3,500+ school districts, 70+ patents, CEO Kellenberger,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zSpace Class Action Lawsuits, Governance Issues — Robbins LLP, Rosen Law Firm, five material weaknesses, 1-for-25 reverse stock split April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ZSPC Key Statistics, Market Cap, Trading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