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ARAI</w:t>
      </w:r>
      <w:r>
        <w:rPr>
          <w:rFonts w:ascii="Calibri" w:hAnsi="Calibri"/>
          <w:b/>
          <w:color w:val="1A2010"/>
          <w:sz w:val="40"/>
        </w:rPr>
        <w:t xml:space="preserve">  Arrive AI Inc.</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Autonomous Vehicles &amp; Delivery · NASDAQ · United States</w:t>
      </w:r>
    </w:p>
    <w:p>
      <w:pPr>
        <w:spacing w:after="80"/>
      </w:pPr>
      <w:r>
        <w:rPr>
          <w:rFonts w:ascii="Calibri" w:hAnsi="Calibri"/>
          <w:b w:val="0"/>
          <w:color w:val="3A4A28"/>
          <w:sz w:val="20"/>
        </w:rPr>
        <w:t>Arrive AI Inc. is a developmental-stage autonomous delivery network company focused on secure, AI-powered delivery solutions for healthcare and enterprise environments. Products include the AP3 autonomous delivery platform, APX next-generation hardware, and Arrive OS foundational software layer. The company operates a Mailbox-as-a-Service (MaaS) subscription model with its primary deployment at Hancock Health. Publicly listed on NASDAQ, the company holds 10 issued U.S. utility patents with 14+ pending and 77 international patents across 23 countries.</w:t>
      </w:r>
    </w:p>
    <w:p>
      <w:r>
        <w:rPr>
          <w:rFonts w:ascii="Calibri" w:hAnsi="Calibri"/>
          <w:b/>
          <w:color w:val="6E8450"/>
          <w:sz w:val="18"/>
        </w:rPr>
        <w:t>43 Employees · https://www.arriveai.com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Arrive AI has been developing autonomous delivery technology for several years but has achieved only negligible commercial traction — TTM revenue of $128,175 and Q1 2026 revenue of $14,925, essentially all from a single Hancock Health deployment [1][2]. No meaningful product launches, business model transformations, or market pivots have generated scalable revenue. The company remains in developmental stage despite years of R&amp;D investment. AI Deployment (1/2): Arrive AI has a functioning autonomous delivery system deployed at Hancock Health generating subscription revenue, technically qualifying as 'AI products shipping to customers' [1][2]. However, the deployment scale is negligible — $15K quarterly revenue from a single customer does not constitute meaningful AI deployment results. Market Share (0/2): Micro-cap participant ($13.8M market cap) in autonomous delivery competing against Nuro (SoftBank-backed), Serve Robotics, Amazon Scout, FedEx autonomous programs, and numerous well-funded startups. Zero measurable market share. Product Pipeline (1/2): AP3 enhanced platform expected July 2026 with broader availability by October 2026; APX next-generation hardware in early prototype; Arrive OS phased rollout beginning Q3 2026; Texas digital demonstration planned [1]. General timelines exist but no customer commitments or revenue projections. R&amp;D Intensity (1/1): Patent portfolio of 10 issued U.S. utility patents, 14+ pending, and 77 international patents across 23 countries is substantial for a 43-person company, demonstrating R&amp;D intensity well above industry norms relative to company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Arrive AI's purpose of providing 'secure, AI-powered delivery solutions for healthcare and enterprise environments' is clear and identifies a specific market need — autonomous last-mile delivery in healthcare settings where reliability and security matter. The healthcare focus provides more purpose than generic logistics automation. However, the mission does not articulate a deeper vision or connect to a larger purpose beyond operational efficiency. Community &amp; Charitable Impact (0/2): No evidence of charitable programs, community investment, or corporate social responsibility initiatives. The company's severe financial constraints ($8.5M cash, 8 months runway) leave no resources for philanthropic activity. Employee Retention (0/2): No Glassdoor reviews, employee tenure data, or cultural assessments available for Arrive AI. The company has approximately 43 employees and is too small and too early-stage to generate meaningful organizational culture data. Insider Buying (0/2): No insider buying data identified. The stock has declined 95.89% over the trailing 52 weeks, and no executive conviction purchases were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559,075 shares at $0.266 per share yields daily dollar volume of approximately $148,714, far below the $1,000,000 IOWN liquidity threshold [3]. Infrastructure score is automatically set to 0. For reference, underlying metrics are also severely distressed: D/E of 371% reflects $9.71M total debt against a tiny equity base; ROE of -398% reflects $17.2M TTM net loss; GAAP profit margin is approximately -13,450% ($17.2M net loss on $128K revenue); and Altman Z-Score of 1.12 signals elevated bankruptcy risk [3]. Cash of $8.47M provides approximately 8 months of runway at the $3M quarterly burn rate [1]. Revenue of $128K TTM from a single Hancock Health customer cannot support the operating structure. Standstill agreement with Streeterville Capital and planned ATM facility signal imminent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Arrive AI exhibits classic finite-game behavior — the company is focused on near-term survival with 8 months of cash runway, managing creditor relationships through standstill agreements, and pursuing ATM financing to extend operations. The strategic decisions are driven by capital constraints rather than purpose alignment. No evidence of Just Cause thinking, organizational trust-building, or worthy rival engagement. The company's competitive language focuses on features and technology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Arrive AI's focus on autonomous healthcare delivery connects its work to patient outcomes and healthcare efficiency, providing a thin purpose layer beyond pure commercial robotics [1]. The company has described its mission in terms of 'secure delivery solutions for healthcare environments.' However, this reads as market positioning rather than a vision of a better future that inspires sacrifice. The mission is functional and interchangeable with dozens of autonomous delivery startups. Sinek would note the absence of a cause that employees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meaningfully. The company has approximately 43 employees with no Glassdoor reviews, no employee retention metrics, and no cultural indicators publicly available. The severe financial constraints (8 months runway, 96% stock decline) and near-constant fundraising create an environment that structurally undermines psychological safety — employees cannot feel secure when the company faces existential financing risk every quarter.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Management commentary focuses on product differentiation and market positioning rather than learning from competitors' strengths. No public acknowledgment of worthy rivals like Nuro, Amazon, or Serve Robotics as companies whose strengths reveal Arrive AI's weaknesses and motivate improvement. The competitive language is finite — focused on feature advantages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Arrive AI has narrowed its focus to healthcare autonomous delivery from a broader logistics concept, which represents incremental rather than transformative adaptation. The company has not fundamentally reinvented itself — the core autonomous delivery thesis remains unchanged. The strategic evolution appears driven by market necessity (healthcare offers more tolerance for premium autonomous solutions) rather than a purpose-driven pivot. The company is too young and too financially constrained to have faced a genuine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The company continues to burn cash ($3M/quarter) with negligible revenue ($15K/quarter), but persistence through financial distress is survival, not Sinek's 'courage to lead.' The standstill agreement with Streeterville Capital and planned ATM facility represent financial engineering for near-term survival, not long-term capability investment. Management decisions appear reactive to capital constraints rather than proactive choices that sacrifice short-term results for long-term mission advancement.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Arrive AI holds a legitimate patent portfolio (10 issued U.S. patents, 14+ pending, 77 international) in autonomous healthcare delivery — a market with genuine long-term potential as healthcare systems seek to reduce last-mile logistics costs and improve delivery reliability [1]. The AP3 platform enhanced version expected July 2026, APX next-generation hardware in prototype, and Arrive OS Q3 rollout represent a coherent product roadmap. The Hancock Health deployment validates that the technology functions in a real-world healthcare environment. At $13.8M market cap, the stock prices in maximum pessimism, and any material customer win or partnership could generate significant percentage returns given the tiny base.</w:t>
      </w:r>
    </w:p>
    <w:p>
      <w:pPr>
        <w:spacing w:after="120"/>
      </w:pPr>
      <w:r>
        <w:rPr>
          <w:rFonts w:ascii="Calibri" w:hAnsi="Calibri"/>
          <w:b w:val="0"/>
          <w:color w:val="3A4A28"/>
          <w:sz w:val="20"/>
        </w:rPr>
        <w:t>The bear case is overwhelming: $128K TTM revenue against $17.2M net loss means the company burns more cash per day (~$47K) than it generates in total quarterly revenue ($15K) [1][3]. With $8.5M total liquidity and approximately 8 months of runway, the company faces near-term dilution through planned ATM facility or potential insolvency if commercialization does not accelerate dramatically. The stock has declined 96% over 52 weeks from $15.73 to $0.27, the Altman Z-Score of 1.12 signals elevated bankruptcy risk, and the standstill agreement with Streeterville Capital suggests existing creditor pressure [1][3]. Single-customer concentration (Hancock Health represents &gt;90% of revenue) means any disruption to that relationship eliminates nearly all commercial traction. The company competes in autonomous delivery against Nuro ($2.7B+ in funding), Amazon, FedEx, and Serve Robotics with a $13.8M market cap and 43 employees — the capital asymmetry is insurmountable without transformative financing or a strategic partnership that has not materialized.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AP3 enhanced platform broader availability by October 2026 and Texas digital demonstration could generate new customer pipeline and validate commercial scalability beyond the single Hancock Health deployment</w:t>
      </w:r>
    </w:p>
    <w:p>
      <w:pPr>
        <w:spacing w:before="40" w:after="40"/>
        <w:ind w:left="283"/>
      </w:pPr>
      <w:r>
        <w:rPr>
          <w:rFonts w:ascii="Calibri" w:hAnsi="Calibri"/>
          <w:b/>
          <w:color w:val="4A6B25"/>
          <w:sz w:val="20"/>
        </w:rPr>
        <w:t xml:space="preserve">2. </w:t>
      </w:r>
      <w:r>
        <w:rPr>
          <w:rFonts w:ascii="Calibri" w:hAnsi="Calibri"/>
          <w:b w:val="0"/>
          <w:color w:val="3A4A28"/>
          <w:sz w:val="20"/>
        </w:rPr>
        <w:t>Healthcare autonomous delivery market expansion as hospital systems face labor shortages and cost pressures — any material multi-site deployment contract could transform the revenue trajectory from $128K TTM</w:t>
      </w:r>
    </w:p>
    <w:p>
      <w:pPr>
        <w:spacing w:before="40" w:after="40"/>
        <w:ind w:left="283"/>
      </w:pPr>
      <w:r>
        <w:rPr>
          <w:rFonts w:ascii="Calibri" w:hAnsi="Calibri"/>
          <w:b/>
          <w:color w:val="4A6B25"/>
          <w:sz w:val="20"/>
        </w:rPr>
        <w:t xml:space="preserve">3. </w:t>
      </w:r>
      <w:r>
        <w:rPr>
          <w:rFonts w:ascii="Calibri" w:hAnsi="Calibri"/>
          <w:b w:val="0"/>
          <w:color w:val="3A4A28"/>
          <w:sz w:val="20"/>
        </w:rPr>
        <w:t>Patent portfolio of 10 issued U.S. patents and 77 international patents across 23 countries represents intellectual property value that could attract a strategic acquirer or licensing revenue independent of commercial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8 months at current burn rates creates existential financing risk — the planned ATM facility will dilute shareholders at depressed prices ($0.27), and failure to raise capital could force bankruptcy given the Altman Z-Score of 1.12</w:t>
      </w:r>
    </w:p>
    <w:p>
      <w:pPr>
        <w:spacing w:before="40" w:after="40"/>
        <w:ind w:left="283"/>
      </w:pPr>
      <w:r>
        <w:rPr>
          <w:rFonts w:ascii="Calibri" w:hAnsi="Calibri"/>
          <w:b/>
          <w:color w:val="4A6B25"/>
          <w:sz w:val="20"/>
        </w:rPr>
        <w:t xml:space="preserve">2. </w:t>
      </w:r>
      <w:r>
        <w:rPr>
          <w:rFonts w:ascii="Calibri" w:hAnsi="Calibri"/>
          <w:b w:val="0"/>
          <w:color w:val="3A4A28"/>
          <w:sz w:val="20"/>
        </w:rPr>
        <w:t>Single-customer concentration (Hancock Health generates &gt;90% of revenue at ~$15K/quarter) means the entire commercial base is one cancellation away from zero revenue</w:t>
      </w:r>
    </w:p>
    <w:p>
      <w:pPr>
        <w:spacing w:before="40" w:after="40"/>
        <w:ind w:left="283"/>
      </w:pPr>
      <w:r>
        <w:rPr>
          <w:rFonts w:ascii="Calibri" w:hAnsi="Calibri"/>
          <w:b/>
          <w:color w:val="4A6B25"/>
          <w:sz w:val="20"/>
        </w:rPr>
        <w:t xml:space="preserve">3. </w:t>
      </w:r>
      <w:r>
        <w:rPr>
          <w:rFonts w:ascii="Calibri" w:hAnsi="Calibri"/>
          <w:b w:val="0"/>
          <w:color w:val="3A4A28"/>
          <w:sz w:val="20"/>
        </w:rPr>
        <w:t>Capital asymmetry versus competitors is insurmountable — Nuro has raised $2.7B+, Amazon and FedEx have effectively unlimited R&amp;D budgets, and Arrive AI's $8.5M cash cannot sustain competitive development of autonomous delivery technology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Arrive AI builds physical autonomous delivery robots — the company IS an AI infrastructure play where AI serves as the core enabler, not a disruptive threat. The physical hardware requirements (robot chassis, sensors, navigation systems, delivery compartments), last-mile logistics operations, and healthcare-specific security certifications create structural barriers that AI software alone cannot replicate [1]. However, the company scores 7 rather than 8-9 because its minimal commercial traction ($128K TTM revenue) provides no validated competitive moat, and vastly better-capitalized competitors (Nuro, Amazon, FedEx) could deploy superior AI-powered delivery solutions at scale before Arrive AI achieves commercial viability. AI Opportunity (1/1): The company's entire business — autonomous delivery platform, Arrive OS, and MaaS subscription model — is AI-driven, representing 100% AI revenue concentration [1]. While current revenue is negligible, every dollar earned comes from AI-powered autonomous delivery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Arrive AI Q1 2026 Earnings Call Transcript —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Arrive AI CES 2026 Attendance and Product Strategy — Autonomy Global, January 2026</w:t>
      </w:r>
    </w:p>
    <w:p>
      <w:pPr>
        <w:spacing w:before="20" w:after="20"/>
        <w:ind w:left="170"/>
      </w:pPr>
      <w:r>
        <w:rPr>
          <w:rFonts w:ascii="Calibri" w:hAnsi="Calibri"/>
          <w:b/>
          <w:color w:val="4A6B25"/>
          <w:sz w:val="15"/>
        </w:rPr>
        <w:t xml:space="preserve">3. </w:t>
      </w:r>
      <w:r>
        <w:rPr>
          <w:rFonts w:ascii="Calibri" w:hAnsi="Calibri"/>
          <w:b w:val="0"/>
          <w:color w:val="3A4A28"/>
          <w:sz w:val="17"/>
        </w:rPr>
        <w:t>Arrive AI (ARAI) Key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