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GAME</w:t>
      </w:r>
      <w:r>
        <w:rPr>
          <w:rFonts w:ascii="Calibri" w:hAnsi="Calibri"/>
          <w:b/>
          <w:color w:val="1A2010"/>
          <w:sz w:val="40"/>
        </w:rPr>
        <w:t xml:space="preserve">  GameSquare Holdings, Inc.</w:t>
      </w:r>
    </w:p>
    <w:p>
      <w:pPr>
        <w:spacing w:after="120"/>
      </w:pPr>
      <w:r>
        <w:rPr>
          <w:rFonts w:ascii="Calibri" w:hAnsi="Calibri"/>
          <w:b/>
          <w:color w:val="6E8450"/>
          <w:sz w:val="18"/>
        </w:rPr>
        <w:t>GROWTH SLEEVE · 2026-08-06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Electronic Gaming &amp; Multimedia · NASDAQ · United States</w:t>
      </w:r>
    </w:p>
    <w:p>
      <w:pPr>
        <w:spacing w:after="80"/>
      </w:pPr>
      <w:r>
        <w:rPr>
          <w:rFonts w:ascii="Calibri" w:hAnsi="Calibri"/>
          <w:b w:val="0"/>
          <w:color w:val="3A4A28"/>
          <w:sz w:val="20"/>
        </w:rPr>
        <w:t>GameSquare Holdings, Inc. is a vertically integrated digital media, entertainment, and technology company that connects global brands with gaming and youth culture audiences. The company operates across esports, creator economy, and digital marketing through subsidiaries including Zoned, FaZe Media, Complexity Gaming, Klik, and TubeBuddy. Headquartered in Dallas, Texas.</w:t>
      </w:r>
    </w:p>
    <w:p>
      <w:r>
        <w:rPr>
          <w:rFonts w:ascii="Calibri" w:hAnsi="Calibri"/>
          <w:b/>
          <w:color w:val="6E8450"/>
          <w:sz w:val="18"/>
        </w:rPr>
        <w:t>150 Employees · https://www.gamesquare.com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GameSquare has executed significant revenue-accretive acquisitions — Klik and TubeBuddy in early 2026 — that transformed the company from an esports-centric operation to a diversified creator economy platform, driving Q1 2026 revenue up 95% YoY to $14.5M with Q2 guidance of $18.5M+ representing 137% growth [1]. AI Deployment (1/2): The company is launching new AI tools for the creator economy, though specific products and revenue impact are not yet quantified; Q2 2026 earnings highlighted 'AI innovation in creator economy' as a strategic priority [1][2]. Market Share (0/2): GameSquare is a micro-cap ($36M market cap) participant in the fragmented creator economy and digital marketing space, competing against much larger players like Publicis, WPP, and specialized platforms like CreatorIQ [2]. Product Pipeline (1/2): TubeBuddy acquisition provides a YouTube creator tools platform with expansion potential, and international expansion is planned, but specific timelines and revenue visibility remain vague [1]. R&amp;D Intensity (0/1): No separately reported R&amp;D spending; technology investment is embedded in operating expenses and cannot be assessed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GameSquare describes itself as connecting brands with gaming and youth culture audiences — a generic business description interchangeable with any digital marketing or esports agency [2]. No distinctive purpose or vision of a better future is articulated. Community Impact (0/2): No evidence of charitable programs, foundation, or community investment beyond general sponsorship of esports events. Employee Retention (0/2): No employee retention or cultural data available; the company is too small and too recently reconstituted through acquisitions to have meaningful retention metrics. Insider Buying (0/2): No evidence of insider buying identified; with the stock at $0.36 and a $36M market cap, meaningful insider conviction through open-market purchases would be notable but was not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GameSquare is a micro-cap company ($36M market cap) with explosive revenue growth — Q1 2026 revenue of $14.5M (up 95% YoY) and Q2 guidance of 137% growth to $18.5M+ — but remains deeply unprofitable [1]. EBITDA margin of -21.57% and quarterly net loss of $17.7M on limited revenue reflect the cost of rapid acquisition-led growth [4]. Total debt of $12.76M against only $4.20M cash creates liquidity risk for a pre-profit company [4]. Gross margin of 38.4% is reasonable for a digital media/agency model [1]. Full-year 2026 guidance of $85-90M revenue and positive adjusted EBITDA &gt;$5M suggests a potential inflection point, but GAAP profitability remains distant. Revenue growth is the sole bright spot in an otherwise strained financial profile.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GameSquare is a micro-cap company with no articulated Just Cause, no track record of enduring through adversity, and a strategy driven by acquisition-fueled growth rather than long-term purpose. The company is too young and too volatile to demonstrate the consistency Sinek demands — at $0.36 per share and a $36M market cap, the company is playing to survive, not playing to keep playing indefinitely.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GameSquare has no articulated Just Cause. 'Connecting brands with gaming and youth culture audiences' is a revenue model description, not a vision of a better future worth sacrificing for [2]. There is no evidence that leadership references a deeper purpose in strategic decisions — the acquisition strategy appears financially motivated rather than cause-driven.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GameSquare's rapid growth through acquisitions means the organization is a patchwork of recently integrated cultures (Klik, TubeBuddy, FaZe, Complexity) with no evidence of a unified, high-trust environment [2]. The recent appointment of a new COO and ongoing leadership transitions suggest the team structure is still forming. No employee satisfaction or retention data is available for a company of this size.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GameSquare's competitive positioning focuses on acquisition-driven growth and market positioning rather than learning from competitors' strengths [2]. The company's narrative is about building scale, not about self-improvement inspired by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GameSquare has demonstrated willingness to evolve — pivoting from a pure esports organization toward a broader creator economy and digital media platform through acquisitions of TubeBuddy (YouTube creator tools) and Klik (digital marketing) [1][2]. This represents meaningful strategic adaptation, though it was driven by the declining economics of esports rather than a purpose-driven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Justin Kenna has made bold acquisition bets — TubeBuddy and Klik — while the company was still unprofitable, investing in growth capability over near-term earnings [1]. Consolidating chairman and CEO roles in December 2025 showed willingness to take on personal risk. However, these decisions could equally reflect growth-at-all-costs mentality rather than principled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GameSquare is executing a rapid growth strategy with Q1 2026 revenue up 95% YoY to $14.5M and Q2 guidance of $18.5M+ (137% YoY growth), driven by the acquisitions of TubeBuddy and Klik that transformed the company into a diversified creator economy platform [1]. Full-year 2026 guidance of $85-90M revenue with positive adjusted EBITDA &gt;$5M suggests a potential inflection toward profitability, and the launch of AI-powered creator tools positions GameSquare in a high-growth intersection of gaming, youth culture, and artificial intelligence. At $0.36 per share and a $36M market cap, the stock offers significant upside optionality if the integration thesis works.</w:t>
      </w:r>
    </w:p>
    <w:p>
      <w:pPr>
        <w:spacing w:after="120"/>
      </w:pPr>
      <w:r>
        <w:rPr>
          <w:rFonts w:ascii="Calibri" w:hAnsi="Calibri"/>
          <w:b w:val="0"/>
          <w:color w:val="3A4A28"/>
          <w:sz w:val="20"/>
        </w:rPr>
        <w:t>The bear case is severe: GameSquare is a micro-cap penny stock ($0.36) with a $36M market cap, deeply unprofitable with a -$17.7M quarterly net loss and -21.57% EBITDA margin on a TTM basis [4]. The 95%+ revenue growth is almost entirely acquisition-driven rather than organic, and integration risk across recently acquired entities (Klik, TubeBuddy, FaZe, Complexity) is high for a small organization. Total debt of $12.76M against only $4.20M cash creates meaningful liquidity risk if growth stalls or acquisition integrations underperform [4]. The creator economy and esports sectors are highly competitive, with larger and better-capitalized players (Publicis, WPP, CreatorIQ) positioning to capture the same market opportunity. At $0.36, down from a 52-week high of $2.87, the stock reflects the market's deep skepticism about execution probability.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TubeBuddy and Klik integrations driving organic revenue growth alongside the acquisition contribution, validating the platform thesis and enabling positive GAAP net income by late 2026</w:t>
      </w:r>
    </w:p>
    <w:p>
      <w:pPr>
        <w:spacing w:before="40" w:after="40"/>
        <w:ind w:left="283"/>
      </w:pPr>
      <w:r>
        <w:rPr>
          <w:rFonts w:ascii="Calibri" w:hAnsi="Calibri"/>
          <w:b/>
          <w:color w:val="4A6B25"/>
          <w:sz w:val="20"/>
        </w:rPr>
        <w:t xml:space="preserve">2. </w:t>
      </w:r>
      <w:r>
        <w:rPr>
          <w:rFonts w:ascii="Calibri" w:hAnsi="Calibri"/>
          <w:b w:val="0"/>
          <w:color w:val="3A4A28"/>
          <w:sz w:val="20"/>
        </w:rPr>
        <w:t>AI-powered creator tools generating measurable product revenue and differentiating GameSquare from traditional digital marketing agencies, potentially attracting larger brand clients</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into European and Asian gaming markets, leveraging FaZe Clan's global brand recognition to open new revenue channels beyond North America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Micro-cap liquidity risk with only $4.20M cash against $12.76M debt and continued quarterly net losses of $17.7M — any acquisition integration failure or revenue shortfall could force dilutive capital raises or debt restructuring</w:t>
      </w:r>
    </w:p>
    <w:p>
      <w:pPr>
        <w:spacing w:before="40" w:after="40"/>
        <w:ind w:left="283"/>
      </w:pPr>
      <w:r>
        <w:rPr>
          <w:rFonts w:ascii="Calibri" w:hAnsi="Calibri"/>
          <w:b/>
          <w:color w:val="4A6B25"/>
          <w:sz w:val="20"/>
        </w:rPr>
        <w:t xml:space="preserve">2. </w:t>
      </w:r>
      <w:r>
        <w:rPr>
          <w:rFonts w:ascii="Calibri" w:hAnsi="Calibri"/>
          <w:b w:val="0"/>
          <w:color w:val="3A4A28"/>
          <w:sz w:val="20"/>
        </w:rPr>
        <w:t>Revenue growth is almost entirely acquisition-driven; stripping out Klik and TubeBuddy contributions, organic growth rate of legacy GameSquare operations is unclear and potentially negative</w:t>
      </w:r>
    </w:p>
    <w:p>
      <w:pPr>
        <w:spacing w:before="40" w:after="40"/>
        <w:ind w:left="283"/>
      </w:pPr>
      <w:r>
        <w:rPr>
          <w:rFonts w:ascii="Calibri" w:hAnsi="Calibri"/>
          <w:b/>
          <w:color w:val="4A6B25"/>
          <w:sz w:val="20"/>
        </w:rPr>
        <w:t xml:space="preserve">3. </w:t>
      </w:r>
      <w:r>
        <w:rPr>
          <w:rFonts w:ascii="Calibri" w:hAnsi="Calibri"/>
          <w:b w:val="0"/>
          <w:color w:val="3A4A28"/>
          <w:sz w:val="20"/>
        </w:rPr>
        <w:t>The creator economy and digital marketing services face significant AI disruption risk as larger competitors deploy AI-native campaign management and content creation tools that could commoditize GameSquare's human-intensive service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GameSquare's digital marketing agency and creator economy services face meaningful AI disruption risk — AI tools can increasingly automate campaign management, content creation, audience matching, and brand-creator pairing that constitute the company's core value proposition [2]. The Klik and TubeBuddy platforms could be replicated or made redundant by AI-native marketing tools from larger competitors. However, human relationships with top creators (FaZe Clan talent, etc.) and brand clients provide some switching-cost protection that pure AI cannot replicate. AI Opportunity (1/1): GameSquare is actively launching AI tools for the creator economy and highlighted 'AI innovation' as a strategic priority in Q2 2026 earnings, positioning the company as an AI-enabled rather than AI-disrupted player, though revenue from AI-specific products is not yet quantified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GameSquare Holdings Q1 2026 Earnings Release and Q2 2026 Revenue Guidance — AccessNewsWire, May 2026</w:t>
      </w:r>
    </w:p>
    <w:p>
      <w:pPr>
        <w:spacing w:before="20" w:after="20"/>
        <w:ind w:left="170"/>
      </w:pPr>
      <w:r>
        <w:rPr>
          <w:rFonts w:ascii="Calibri" w:hAnsi="Calibri"/>
          <w:b/>
          <w:color w:val="4A6B25"/>
          <w:sz w:val="15"/>
        </w:rPr>
        <w:t xml:space="preserve">2. </w:t>
      </w:r>
      <w:r>
        <w:rPr>
          <w:rFonts w:ascii="Calibri" w:hAnsi="Calibri"/>
          <w:b w:val="0"/>
          <w:color w:val="3A4A28"/>
          <w:sz w:val="17"/>
        </w:rPr>
        <w:t>GameSquare Holdings Leadership Transitions and Strategic Updates — SimplyWall St, TipRanks, 2025-2026</w:t>
      </w:r>
    </w:p>
    <w:p>
      <w:pPr>
        <w:spacing w:before="20" w:after="20"/>
        <w:ind w:left="170"/>
      </w:pPr>
      <w:r>
        <w:rPr>
          <w:rFonts w:ascii="Calibri" w:hAnsi="Calibri"/>
          <w:b/>
          <w:color w:val="4A6B25"/>
          <w:sz w:val="15"/>
        </w:rPr>
        <w:t xml:space="preserve">3. </w:t>
      </w:r>
      <w:r>
        <w:rPr>
          <w:rFonts w:ascii="Calibri" w:hAnsi="Calibri"/>
          <w:b w:val="0"/>
          <w:color w:val="3A4A28"/>
          <w:sz w:val="17"/>
        </w:rPr>
        <w:t>Digiday — GameSquare Chief Innovation Officer and Creator Economy Strategy,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and MacroTrends — GAME Statistics, Market Cap, and Financial Data,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GAME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