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HIVE</w:t>
      </w:r>
      <w:r>
        <w:rPr>
          <w:rFonts w:ascii="Calibri" w:hAnsi="Calibri"/>
          <w:b/>
          <w:color w:val="1A2010"/>
          <w:sz w:val="40"/>
        </w:rPr>
        <w:t xml:space="preserve">  HIVE Digital Technologies Ltd.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2026-08-17 · Inspire: 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51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Financial Services · Capital Markets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HIVE Digital Technologies Ltd. operates green-energy-powered data centers for Bitcoin mining and high-performance computing. The company is pivoting aggressively toward AI infrastructure through its BUZZ HPC subsidiary, which provides GPU cloud services via partnerships with Bell Canada and Cohere. FY2026 revenue reached $297.8M (+158% YoY), with BUZZ HPC contributing $19.5M. HIVE is building a 320 MW AI Gigafactory in the Greater Toronto Area targeting 100,000+ NVIDIA GPUs. Operations span Canada, Sweden, and Paraguay.</w:t>
      </w:r>
    </w:p>
    <w:p>
      <w:r>
        <w:rPr>
          <w:rFonts w:ascii="Calibri" w:hAnsi="Calibri"/>
          <w:b/>
          <w:color w:val="6E8450"/>
          <w:sz w:val="18"/>
        </w:rPr>
        <w:t>29 Employees · https://hivedigitaltechnologies.com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HIVE executed a meaningful strategic pivot from pure Bitcoin mining to AI/HPC infrastructure, rebranding from HIVE Blockchain to HIVE Digital Technologies in July 2023 [1]. FY2026 revenue surged 158% to $297.8M, and BUZZ HPC revenue reached $19.5M (+94% YoY). Management stated 100% of growth focus is now directed toward HPC and AI [1]. AI Deployment (2/2): HIVE is deploying NVIDIA B200 and H200 GPU clusters through the Bell Canada AI Fabric partnership and has CAD $35M of annualized HPC revenue across 5,500 GPUs, targeting CAD $200M GPU cloud ARR and CAD $660M total HPC ARR including colocation [1][2]. Market Share (0/2): HIVE mines approximately 3% of global Bitcoin — a commodity position with no pricing power. In AI/HPC infrastructure, the company is a small emerging player competing against hyperscalers and established GPU cloud providers like CoreWeave and Lambda [2]. Product Pipeline (1/2): The 320 MW AI Gigafactory in the Greater Toronto Area (25-acre site purchased for CAD $58M) targets 100,000+ NVIDIA GPUs with operations beginning H2 2027, and the Bell Canada partnership provides a faster, lower-capital path to scale [1][2]. R&amp;D Intensity (1/1): Capital deployment into next-generation GPU infrastructure and sovereign AI contracts exceeds typical mining industry spending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HIVE's stated purpose — providing efficient, clean, and renewably sourced computing power — is functional but generic, interchangeable with many green data center operators [3]. It describes what the company does rather than articulating a deeper vision of a better future. Community Impact (0/2): No evidence of significant charitable programs, foundation, or community investment beyond standard corporate operations. The 29-person headcount limits community impact [3]. Employee Retention (1/2): With only 29 employees running a $297.8M revenue operation, the team is exceptionally lean. Glassdoor ratings of 4.2/5 with 84% recommendation rate and 4.9/5 work-life balance suggest a positive culture, though the sample size is very small [3]. Insider Buying (1/2): Net insider selling — COO Luke Rossy sold 215,000 shares in June 2026, Director Susan McGee sold 208,300 shares for $884K, and insiders have been net sellers of $2.6M over the last 12 months [3]. Executive Chairman Frank Holmes maintains significant ownership but no net buying was identified.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metrics. FY2026 revenue surged 158% to $297.8M driven by Bitcoin mining ($278.3M, +164%) and BUZZ HPC ($19.5M, +94%) [1]. D/E of 13.4% scores 1.0 (excellent, well below 70% target). Revenue growth YoY of 130.5% scores 1.0. Revenue growth 5yr CAGR estimated at ~35% scores 1.0. Forward P/E of 63.29 exceeds the 60 floor, scoring 0. Profit margin of -49.85% scores 0 (below 0% floor). ROE of -30.34% scores 0 (2x weight). PEG unavailable, excluded. Weighted sum: (1x1.0)+(2x0.0)+(1x1.0)+(2x1.0)+(1x0.0)+(1x0.0) = 4.0. Max weighted sum: 1+2+1+2+1+1 = 8 (excl PEG). Infrastructure score: 4.0/8 x 10 = 5.0, rounds to 5. Liquidity: avg daily volume ~23.8M x $2.99 = $71.2M — passes the $1M floor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HIVE Digital Technologies operates with a finite mindset, chasing successive technology trends — from blockchain hype to Bitcoin mining to the current AI infrastructure pivot. While the company shows strategic agility, its rapid pivots appear driven more by market opportunity than a deeply held Just Cause. Net insider selling of $2.6M over the past 12 months and a 29-person team suggest an opportunistic operation rather than an organization built to endure across generations.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HIVE's purpose centers on 'clean and renewably sourced computing power,' which provides some continuity across business model shifts [3]. However, the company has pivoted its core identity twice in under a decade — from blockchain to Bitcoin mining to AI infrastructure. Sinek would note that a Just Cause should survive business model changes, and HIVE's cause functions more as a marketing wrapper than a strategic north star. The 100% growth focus shift to AI suggests the cause follows the market, not the other way around.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With only 29 employees, HIVE operates as a small, tight-knit team. Glassdoor ratings of 4.2/5 and 4.9/5 work-life balance suggest a positive internal environment [3]. However, COO Rossy's disposition of shares and subsequent insider selling pattern undermines trust signals. The extremely lean headcount for a $1B+ revenue-trajectory company raises questions about organizational depth and key-person risk.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HIVE's competitive language focuses on being 'first' (first publicly listed Bitcoin miner) and positioning against hyperscalers without acknowledging their overwhelming scale advantages [3]. No evidence of an infinite competitive mindset that uses rivals' strengths for self-improvement.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HIVE has demonstrated meaningful strategic pivots — from being the first publicly listed Bitcoin miner (2017) to rebranding as a digital technology company focused on AI/HPC infrastructure (2023), with management declaring 100% growth focus on HPC/AI [1]. The Bell Canada partnership provides a capital-light path to scale. However, the pivots appear reactive to market trends rather than driven by a deeper purpose, and execution in AI infrastructure remains unproven with only $19.5M HPC revenue.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The decision to invest heavily in AI infrastructure — including the CAD $58M land purchase for the 320 MW Gigafactory, procurement of NVIDIA B200/H200 GPUs, and Bell Canada partnership — while still unprofitable represents a meaningful bet on the future [1][2]. Executive Chairman Frank Holmes has led the company through multiple market cycles since 2017. However, insiders selling $2.6M net over 12 months undermines the conviction signal.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HIVE Digital Technologies is executing an ambitious pivot from commodity Bitcoin mining to AI/HPC infrastructure, with FY2026 revenue of $297.8M (+158% YoY) and BUZZ HPC positioned for rapid scaling — CAD $35M annualized ARR across 5,500 GPUs today, targeting CAD $200M GPU cloud ARR and CAD $660M total HPC ARR including colocation [1]. The Bell Canada partnership provides a faster, lower-capital path to scale GPU cloud revenue by deploying inside Bell AI Fabric data centers, and the planned 320 MW Gigafactory targeting 100,000+ NVIDIA GPUs represents transformative capacity [2]. Low D/E of 13.4% and daily dollar volume of $71M provide financial flexibility and liquidity. Analyst targets from B. Riley ($8), Cantor ($7), and Rosenblatt ($5.50) imply 84-167% upside from the current $2.99 [4].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severe. HIVE lost $148.5M in FY2026 with -49.85% profit margins and -30.34% ROE despite 158% revenue growth — the company burns cash faster than it generates recurring HPC revenue [1]. The forward P/E of 63.29x exceeds the growth stock floor, and the stock has declined 30% from the June 2026 stale report price of $4.26. Bitcoin mining revenue (93% of total) remains subject to halving events, energy costs, and cryptocurrency volatility. The CAD $3.5B Gigafactory investment is enormous relative to the current market cap, creating substantial dilution and financing risk [2]. Net insider selling of $2.6M over 12 months — including COO Rossy and Director McGee — signals management caution at current prices [3]. Only 29 employees manage the entire enterprise, creating key-person risk and organizational fragility. Competition from hyperscalers and established GPU cloud providers with infinitely deeper pockets remains the primary structural challenge.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BUZZ HPC ARR scaling from CAD $35M to CAD $200M target through Bell Canada AI Fabric GPU deployments and additional sovereign AI enterprise contracts, with 504 NVIDIA B200 GPUs deployed in May 2026 [1][2]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320 MW AI Gigafactory in Greater Toronto Area beginning operations H2 2027, potentially housing 100,000+ NVIDIA GPUs and establishing HIVE as a major North American AI data center operator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Transition from Bitcoin mining-dominated revenue (93%) to a more balanced HPC/colocation mix, with management targeting CAD $660M total HPC-related ARR as GPU cloud demand accelerates globally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Persistent unprofitability (-$148.5M net loss, -49.85% margin) with massive capital requirements for the CAD $3.5B AI Gigafactory, creating dilution and financing risk as the company burns through cash reserves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Bitcoin mining revenue (93% of total) is subject to halving cycles, energy cost volatility, and cryptocurrency price swings — BTC price declines could eliminate majority of current revenue before HPC scales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Competition from hyperscalers (AWS, Azure, Google Cloud) and established GPU cloud providers (CoreWeave, Lambda) with superior scale, capital access, and enterprise sales infrastructure in a market where AI compute supply is expanding rapidly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HIVE's legacy Bitcoin mining business is a physical-world, energy-intensive operation that AI cannot substitute — mining requires actual computational hardware, power infrastructure, and facility management [1]. The strategic pivot toward AI/HPC infrastructure positions HIVE as a potential AI enabler, but execution risk is substantial. Only $19.5M of $297.8M FY2026 revenue (6.5%) came from HPC, and the company must compete against hyperscalers with vastly deeper pockets and established enterprise relationships [2]. Bitcoin mining itself faces margin compression from halving events and energy cost volatility, which are not AI-related but represent core business risk. HIVE's renewable energy positioning provides a differentiated advantage for ESG-sensitive AI customers. AI Opportunity (1/1): HIVE generates quantifiable AI revenue through BUZZ HPC ($19.5M FY2026, $35M CAD contracted ARR) and has secured the Bell Canada sovereign AI GPU deployment contract [1][2]. The 5,500-GPU fleet is actively serving enterprise AI workloads.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HIVE Digital Technologies FY2026 Annual Results — Revenue $297.8M (+158%), Bitcoin Mining $278.3M, BUZZ HPC $19.5M, Q4 FY2026 Earnings Call, June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HIVE AI Strategy — Bell Canada AI Fabric Partnership, 320 MW Gigafactory Plans, BUZZ GPU Cloud Scaling to CAD $200M ARR Target,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HIVE Corporate Profile, Insider Activity — COO Rossy 215K Share Sale, Director McGee $884K Sale, $2.6M Net Insider Selling, Glassdoor Reviews, June-August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Finance, StockAnalysis — HIVE Key Statistics: Forward P/E 63.29x, D/E 13.4%, ROE -30.34%, Stock Price $2.99, accessed August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