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KALA</w:t>
      </w:r>
      <w:r>
        <w:rPr>
          <w:rFonts w:ascii="Calibri" w:hAnsi="Calibri"/>
          <w:b/>
          <w:color w:val="1A2010"/>
          <w:sz w:val="40"/>
        </w:rPr>
        <w:t xml:space="preserve">  KALA BIO, Inc.</w:t>
      </w:r>
    </w:p>
    <w:p>
      <w:pPr>
        <w:spacing w:after="120"/>
      </w:pPr>
      <w:r>
        <w:rPr>
          <w:rFonts w:ascii="Calibri" w:hAnsi="Calibri"/>
          <w:b/>
          <w:color w:val="6E8450"/>
          <w:sz w:val="18"/>
        </w:rPr>
        <w:t>GROWTH SLEEVE · 2026-08-23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KALA BIO was a clinical-stage biopharmaceutical company focused on rare and severe eye diseases using its mesenchymal stem cell secretome (MSC-S) platform. The company's lead candidate KPI-012 failed its Phase 2b CHASE trial for persistent corneal epithelial defect (PCED) in September 2025, and KALA has since ceased clinical development of KPI-012 and its MSC-S platform. The company has pivoted to an AI platform called Researgency.ai. A 1-for-50 reverse stock split was executed in May 2026. CEO Mark Iwicki resigned in February 2025, replaced by interim CEO Todd Bazemore and subsequently by David E. Lazar as permanent CEO. KALA secured a $6M investment alongside the CEO transition. Market cap approximately $14M.</w:t>
      </w:r>
    </w:p>
    <w:p>
      <w:r>
        <w:rPr>
          <w:rFonts w:ascii="Calibri" w:hAnsi="Calibri"/>
          <w:b/>
          <w:color w:val="6E8450"/>
          <w:sz w:val="18"/>
        </w:rPr>
        <w:t>15 Employees · https://kalarx.com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KALA BIO's primary innovation effort — the KPI-012 mesenchymal stem cell secretome therapy for persistent corneal epithelial defect — failed its Phase 2b CHASE trial in September 2025, with the primary endpoint not showing significant differences compared to placebo [1]. The company subsequently ceased clinical development of KPI-012 and its entire MSC-S platform, abandoning years of research and the Combangio acquisition that brought the technology in-house. The pivot to Researgency.ai represents a dramatic strategic shift but has produced no revenue, no products, and no validated technology. AI Deployment (0/2): No AI-powered products shipping to customers. Researgency.ai has been announced as a pivot direction but has not generated any measurable results or customer deployments as of August 2026 [2]. Market Share (0/2): KALA has no market share in any product category. The company generates $0 in product revenue and has abandoned its only clinical-stage drug program [1]. Product Pipeline (0/2): KPI-012 was discontinued after Phase 2b failure. Researgency.ai is pre-product with no disclosed timeline, features, or revenue visibility. There is no actionable product pipeline [2]. R&amp;D Intensity (0/1): R&amp;D spending has been reduced as the company ceased KPI-012 development and pivoted away from its drug development platform. With $0 revenue, R&amp;D intensity as a percentage of revenue is undefined.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KALA's original mission centered on developing therapies for rare and severe eye diseases — a noble purpose serving patients with limited treatment options. However, the failure of KPI-012 and abandonment of the entire MSC-S platform effectively invalidated this mission. The pivot to Researgency.ai has no clearly articulated mission or purpose statement — the company has not publicly defined why it exists in this new direction beyond survival [2]. A mission that changes with each strategic pivot is not a mission; it is a business plan. Community &amp; Charitable Impact (0/2): No evidence of charitable programs or community investment. A 15-employee pre-revenue biotech in financial distress has no capacity for philanthropy. Employee Retention (0/2): CEO Mark Iwicki resigned in February 2025, followed by the appointment of interim CEO Todd Bazemore and then permanent CEO David E. Lazar [2]. This leadership instability — three CEOs in 18 months — signals organizational dysfunction rather than retention. The cessation of KPI-012 development likely resulted in significant workforce reduction. Insider Buying (0/2): Net insider selling only — Mark Iwicki sold $125,464 in KALA shares in October 2025 [3]. No insider purchases identified. Management has not demonstrated personal conviction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trading volume of approximately 130,000 shares at $0.78 per share yields daily dollar volume of approximately $101,400, well below the $1,000,000 liquidity floor requirement [3]. Infrastructure score is automatically set to 0. For context, underlying fundamentals reflect a pre-revenue company in strategic transition: $0 in trailing twelve-month revenue, TTM net loss of $27M, and cash burn of approximately $26M annually [1]. Cash was $51.2M at December 31, 2024, projected to last into Q1 2026 — meaning the company likely has limited remaining runway even after securing a $6M investment in 2025 and potentially raising additional capital [2]. The 1-for-50 reverse stock split in May 2026 (reducing shares from 929.5M to 18.6M) was executed to maintain Nasdaq listing compliance, a sign of severe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KALA BIO is the antithesis of an infinite game player — a company that has abandoned its Just Cause (treating rare eye diseases) after a clinical trial failure, cycled through three CEOs in 18 months, and pivoted to AI as a survival mechanism. Every strategic decision is reactive and driven by desperation rather than purpose. The company exists to find any viable business model, not to advance a lasting cause. Sinek would identify KALA as a finite player whose strategic shifts are driven by short-term survival rather than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KALA's original cause — developing treatments for patients with rare and severe eye diseases — was abandoned when KPI-012 failed its Phase 2b trial [1]. The pivot to Researgency.ai has no articulated Just Cause. A company that changes its fundamental purpose every time a strategy fails does not have a Just Cause — it has a survival instinct. There is no vision of a future state that has endured beyond a single product failure, no inclusive purpose that invites others to contribute, and no demonstrated commitment to anything beyond the next capital raise.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CEOs in 18 months — Mark Iwicki resigned February 2025, Todd Bazemore served as interim, and David E. Lazar was appointed as permanent CEO [2]. This leadership instability destroys organizational trust. The cessation of KPI-012 development likely resulted in significant layoffs of the clinical and scientific teams who dedicated years to the MSC-S platform. Employees who remain face going-concern uncertainty and a pivot to an entirely different industry (AI from ophthalmology).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In the ophthalmology space, KALA did not demonstrate a learning-oriented competitive posture before abandoning the field. In the AI space, the company has not articulated how Researgency.ai differentiates from established AI platforms or what it has learned from competitors. The competitive framing is entirely absent from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KALA has demonstrated willingness to abandon a failing business model — pivoting from clinical-stage drug development to an AI platform after KPI-012 failed [1]. The company walked away from its entire MSC-S platform, the Combangio acquisition assets, and its ophthalmology identity to pursue Researgency.ai. This IS a dramatic strategic shift, qualifying as existential flexibility in form. However, the pivot was driven by desperation following a clinical trial failure, not by a Just Cause. Sinek distinguishes between existential flexibility (pivoting to serve the cause) and desperation (pivoting to survive). KALA's pivot is the latter — there was no cause to serve, only survival to pursue.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CEO Iwicki resigned rather than leading through the KPI-012 failure — a departure that prioritized personal positioning over organizational stewardship [2]. The subsequent leadership instability (three CEOs in 18 months) reflects a board managing crisis, not leaders making courageous long-term bets. The $6M capital raise and AI pivot are survival actions, not investments in future capability that sacrifice near-term results. Insider selling by the departing CEO signals the opposite of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KALA BIO's speculative thesis rests entirely on the Researgency.ai pivot — the company's stock surged 70% on the announcement, suggesting market interest in the new AI direction [2]. The $14M market cap provides a low starting point where any successful AI platform deployment could generate outsized returns. CEO David E. Lazar was brought in with a $6M investment, suggesting external capital is willing to back the new direction. Cash position, while limited, may have been extended through reduced burn rates after ceasing KPI-012 development. The Inspire Impact Score of 33 (ALIGNED) with 3 positive attributions and zero negatives provides clean faith-alignment positioning.</w:t>
      </w:r>
    </w:p>
    <w:p>
      <w:pPr>
        <w:spacing w:after="120"/>
      </w:pPr>
      <w:r>
        <w:rPr>
          <w:rFonts w:ascii="Calibri" w:hAnsi="Calibri"/>
          <w:b w:val="0"/>
          <w:color w:val="3A4A28"/>
          <w:sz w:val="20"/>
        </w:rPr>
        <w:t>The bear case is overwhelming. KALA generates $0 in revenue, has burned through $51.2M in cash (as of December 2024) with an annual burn rate of $27M, and has no product in any stage of development after KPI-012's Phase 2b failure [1]. The pivot from ophthalmology to AI is a desperation move by a company with no demonstrated AI expertise, no technology platform, and no competitive moat in one of the most crowded sectors in technology. Three CEOs in 18 months signals governance dysfunction. The 1-for-50 reverse stock split (reducing shares from 929.5M to 18.6M) is a hallmark of financial distress [3]. Daily dollar volume of approximately $101K fails the IOWN liquidity floor by 10x, making the stock untradeable at any institutional scale. Insider selling by the departing CEO and no insider purchases at current prices confirm that management does not believe in the near-term story. The company is likely to require additional dilutive capital raises, further eroding existing shareholders. The Researgency.ai announcement lacks any disclosed technology, timeline, team, or customer validation — it may be nothing more than a press release designed to sustain the stock price long enough for the next capital raise.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Researgency.ai platform could generate AI-related revenue or partnerships if the company successfully builds and deploys the technology — any validated product announcement would be material for a $14M market cap company [2]</w:t>
      </w:r>
    </w:p>
    <w:p>
      <w:pPr>
        <w:spacing w:before="40" w:after="40"/>
        <w:ind w:left="283"/>
      </w:pPr>
      <w:r>
        <w:rPr>
          <w:rFonts w:ascii="Calibri" w:hAnsi="Calibri"/>
          <w:b/>
          <w:color w:val="4A6B25"/>
          <w:sz w:val="20"/>
        </w:rPr>
        <w:t xml:space="preserve">2. </w:t>
      </w:r>
      <w:r>
        <w:rPr>
          <w:rFonts w:ascii="Calibri" w:hAnsi="Calibri"/>
          <w:b w:val="0"/>
          <w:color w:val="3A4A28"/>
          <w:sz w:val="20"/>
        </w:rPr>
        <w:t>New CEO David E. Lazar brings fresh strategic direction backed by $6M in committed capital — if the Researgency.ai vision is credible and Lazar has relevant AI expertise, the company could attract additional investment [2]</w:t>
      </w:r>
    </w:p>
    <w:p>
      <w:pPr>
        <w:spacing w:before="40" w:after="40"/>
        <w:ind w:left="283"/>
      </w:pPr>
      <w:r>
        <w:rPr>
          <w:rFonts w:ascii="Calibri" w:hAnsi="Calibri"/>
          <w:b/>
          <w:color w:val="4A6B25"/>
          <w:sz w:val="20"/>
        </w:rPr>
        <w:t xml:space="preserve">3. </w:t>
      </w:r>
      <w:r>
        <w:rPr>
          <w:rFonts w:ascii="Calibri" w:hAnsi="Calibri"/>
          <w:b w:val="0"/>
          <w:color w:val="3A4A28"/>
          <w:sz w:val="20"/>
        </w:rPr>
        <w:t>Low market cap of $14M means any positive development — licensing deal, partnership, technology validation — could move the stock significantly on a percentage basis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annual cash burn of $27M creates imminent going-concern risk — even with reduced burn after ceasing KPI-012, the company likely has less than 12 months of cash runway without additional capital raises [1]</w:t>
      </w:r>
    </w:p>
    <w:p>
      <w:pPr>
        <w:spacing w:before="40" w:after="40"/>
        <w:ind w:left="283"/>
      </w:pPr>
      <w:r>
        <w:rPr>
          <w:rFonts w:ascii="Calibri" w:hAnsi="Calibri"/>
          <w:b/>
          <w:color w:val="4A6B25"/>
          <w:sz w:val="20"/>
        </w:rPr>
        <w:t xml:space="preserve">2. </w:t>
      </w:r>
      <w:r>
        <w:rPr>
          <w:rFonts w:ascii="Calibri" w:hAnsi="Calibri"/>
          <w:b w:val="0"/>
          <w:color w:val="3A4A28"/>
          <w:sz w:val="20"/>
        </w:rPr>
        <w:t>Researgency.ai pivot has no disclosed technology, team, product roadmap, or customer validation — the company has no demonstrated competence in AI and is competing against well-funded incumbents with vastly superior resources and expertise [2]</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with three CEOs in 18 months (Iwicki resigned, Bazemore interim, Lazar permanent), 1-for-50 reverse stock split, and net insider selling signal a company in terminal distress where further dilutive capital raises are virtually certain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KALA's risk profile is uniquely complex because the company has abandoned its original AI-protected business (drug development for rare eye diseases, which requires physical clinical trials and manufacturing) and pivoted to an AI platform (Researgency.ai) [2]. The legacy ophthalmology business was structurally immune to AI disruption — physical biological therapies, clinical trials, and regulatory processes cannot be replaced by software. However, the company no longer operates in that space. The new AI platform direction faces intense competition from established AI and life sciences platforms with vastly greater resources, data assets, and market presence. KALA has no demonstrated AI expertise, no published technology, and no competitive moat in the AI space. The company is essentially a shell pivoting into one of the most competitive sectors in technology. AI Opportunity (0/1): Despite the Researgency.ai pivot announcement, KALA generates $0 in AI-related revenue [1]. The AI platform is pre-product and pre-revenue with no disclosed customer commitments, technology demonstrations, or development milestones. A stock surge of 70% on the AI pivot announcement reflects speculative interest, not AI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KALA BIO Financial Results — $0 TTM Revenue, -$27M TTM Net Loss, KPI-012 Phase 2b CHASE Trial Failure September 2025, Cash $51.2M at December 2024, Q1 2026 EPS -$0.14, StockAnalysis/TipRanks/Investing.com, 2025-2026</w:t>
      </w:r>
    </w:p>
    <w:p>
      <w:pPr>
        <w:spacing w:before="20" w:after="20"/>
        <w:ind w:left="170"/>
      </w:pPr>
      <w:r>
        <w:rPr>
          <w:rFonts w:ascii="Calibri" w:hAnsi="Calibri"/>
          <w:b/>
          <w:color w:val="4A6B25"/>
          <w:sz w:val="15"/>
        </w:rPr>
        <w:t xml:space="preserve">2. </w:t>
      </w:r>
      <w:r>
        <w:rPr>
          <w:rFonts w:ascii="Calibri" w:hAnsi="Calibri"/>
          <w:b w:val="0"/>
          <w:color w:val="3A4A28"/>
          <w:sz w:val="17"/>
        </w:rPr>
        <w:t>KALA BIO Corporate Developments — CEO Transition (Iwicki to Bazemore to Lazar), $6M Investment, Researgency.ai AI Pivot, KPI-012 Cessation, Nasdaq/GlobeNewswire/BioPharmaWatch,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Macrotrends, WallStreetZen — KALA Stock Price $0.78, Market Cap $14.4M, 1-for-50 Reverse Split May 2026, 18.59M Shares Outstanding, Insider Selling $125K,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