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MLAB</w:t>
      </w:r>
      <w:r>
        <w:rPr>
          <w:rFonts w:ascii="Calibri" w:hAnsi="Calibri"/>
          <w:b/>
          <w:color w:val="1A2010"/>
          <w:sz w:val="40"/>
        </w:rPr>
        <w:t xml:space="preserve">  Mesa Laboratories, Inc.</w:t>
      </w:r>
    </w:p>
    <w:p>
      <w:pPr>
        <w:spacing w:after="120"/>
      </w:pPr>
      <w:r>
        <w:rPr>
          <w:rFonts w:ascii="Calibri" w:hAnsi="Calibri"/>
          <w:b/>
          <w:color w:val="6E8450"/>
          <w:sz w:val="18"/>
        </w:rPr>
        <w:t>GROWTH SLEEVE · 2026-08-19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Mesa Laboratories is a global leader in quality control products and services for life sciences, healthcare, and industrial markets. The company operates through three segments: Sterilization and Disinfection Control (biological indicators, chemical indicators for sterilization monitoring), Clinical Genomics (Agena Biosciences MassARRAY platform for molecular diagnostics), and Calibration Solutions (calibration equipment and services). New CEO Dr. Siddhartha Kadia was appointed April 13, 2026, succeeding Gary Owens who led the company since 2017. FY2026 (ended March 2026) revenue was $249.1M with organic growth of 3.4%.</w:t>
      </w:r>
    </w:p>
    <w:p>
      <w:r>
        <w:rPr>
          <w:rFonts w:ascii="Calibri" w:hAnsi="Calibri"/>
          <w:b/>
          <w:color w:val="6E8450"/>
          <w:sz w:val="18"/>
        </w:rPr>
        <w:t>1,200 Employees · https://www.mesalabs.com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Mesa Labs has expanded through the transformative acquisition of Agena Biosciences (clinical genomics MassARRAY platform) and GelDoc, entering new markets beyond traditional calibration and sterilization monitoring [1]. However, these were acquisition-driven extensions rather than internally developed innovations. Organic revenue growth of 3.4% in FY2026 (1.2% ex-currency) suggests the core business is growing slowly. AI Deployment (0/2): No evidence of AI-powered products, AI-enhanced quality control tools, or measurable AI-driven operational savings in any of Mesa's three business segments [1]. Market Share (1/2): Mesa holds a meaningful position in biological indicator testing for sterilization monitoring, and the Agena MassARRAY platform is a recognized tool in clinical genomics. However, the company is not dominant in any single category — larger competitors (3M, bioMerieux) have greater scale in sterilization monitoring [1]. Product Pipeline (0/2): No specific next-generation products with named launch dates or revenue visibility were disclosed. General R&amp;D activity around 'The Mesa Way' business system but no transformative pipeline items identified. R&amp;D Intensity (0/1): As an industrial testing and calibration company, Mesa's R&amp;D spending is average for the sector, with the company focused more on operational excellence and acquisition integration than breakthrough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Mesa's purpose centers on ensuring safety and quality in healthcare, pharmaceutical, and industrial testing — protecting patients through sterilization monitoring, calibration accuracy, and clinical genomics. This is clear and connects to a genuine purpose (patient safety), but it is functional rather than distinctive — any quality control company could articulate the same purpose [4]. Community Impact (0/2): Mesa released ESG program brochures in 2023 and 2024 highlighting environmental stewardship and social responsibility, but no specific charitable programs, foundation, or community investment with dollar amounts were identified [3]. Employee Retention (0/2): Glassdoor rating of 2.6/5 based on 110 reviews, with only 36% of employees recommending the company. Culture and values rated 2.4/5, with employee comments citing 'management only cares about numbers' and 'upper management is a revolving door' [2]. This suggests below-average retention and cultural health. Insider Buying (0/2): Net insider selling in 2026 — CFO John Sakys sold 2,827 shares ($253K) in June 2026, SVP Archbold sold 472 shares. Director Tripeny purchased 1,315 shares in March 2026, but the net activity is selling, not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The standout metric is the forward PEG of 0.2, reflecting a deeply discounted valuation relative to projected growth (scoring 1.0 with 2x weight) [2]. D/E of 85.48% is slightly above the 70% target but well within acceptable range (score 0.93). However, profitability drags heavily: profit margin of 2.7% on $249.1M revenue produces only $6.7M net income, scoring 0.135 against the 20% target [1]. ROE of 3.88% is far below the 15% target (score 0.26 with 2x weight). Forward P/E of 70.14 exceeds the 60x floor, scoring 0. Revenue growth YoY of 3.4% is below the 10% target but above the floor (score 0.78). Net leverage ratio improved from 3.0x to 2.1x during FY2026, showing balance sheet discipline [1]. The stock clears the liquidity floor with ~$14M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Mesa Laboratories shows finite game characteristics under Sinek's framework. The company is in leadership transition — Gary Owens departed in April 2026 and Dr. Siddhartha Kadia was appointed as the third CEO in recent years, continuing a pattern of leadership turnover. Glassdoor reviews (2.6/5, 36% recommend) describe a numbers-driven culture where 'management only cares about numbers' and 'upper management is a revolving door' [2]. While the acquisition of Agena Biosciences showed strategic flexibility, the organic growth of 1.2% ex-currency suggests a company optimizing for margins rather than investing boldly for the future. The Mesa Way business system emphasizes operational efficiency — a hallmark of finite game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Mesa's implicit cause is protecting patient safety and quality through testing and calibration. This is a genuine purpose but it reads as functional rather than aspirational — it describes what the company does, not a vision of a better future that the company is building toward [4]. Leadership changes (three CEOs in recent years) make it impossible to connect the purpose to consistent strategic decisions over time. The cause has not been tested through crisis or demonstrated through decade-spanning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2.6/5 (25% below manufacturing industry average) with culture and values rated 2.4/5. Employee reviews describe 'management only cares about numbers and abusing your time,' 'upper management is a revolving door,' and note a leadership culture focused on metrics over people [2]. Only 36% of employees would recommend working at Mesa Labs. The CEO transition from Owens to Kadia in April 2026 continues a pattern of leadership turnover that undermines organizational trust and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Mesa frames its competitive positioning. Corporate communications focus on market opportunity and operational execution rather than acknowledging competitors' strengths or using competitive dynamics to improve. The acquisition-driven growth strategy (Agena, GelDoc) suggests a 'buy to win' mindset rather than organic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acquisition of Agena Biosciences moved Mesa Labs from a traditional calibration and sterilization monitoring company into clinical genomics — a meaningful adjacent expansion that diversified the revenue base and technology capabilities [1]. However, this was an incremental extension via acquisition rather than a transformative internal pivot driven by a Just Cause. The company has not abandoned a core business to pursue a new direction.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Mesa demonstrated some fiscal discipline by reducing net leverage from 3.0x to 2.1x during FY2026, prioritizing balance sheet health over short-term growth [1]. The hiring of Dr. Kadia from Calibre Scientific signals intent to bring external life sciences commercialization expertise. However, no evidence of leadership sacrificing near-term earnings for long-term capability, investing heavily during downturns, or taking principled stances that cost money.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Mesa Laboratories at a forward PEG of 0.2 offers a deeply discounted valuation relative to projected earnings growth, supported by stable niche positions in sterilization monitoring, calibration, and clinical genomics [1]. FY2026 revenue reached $249.1M with non-GAAP adjusted operating income of $63.5M (25.5% margin, +200bps YoY), demonstrating improving operational efficiency under The Mesa Way business system. The Sterilization and Disinfection Control segment grew 8.7% organically, and net leverage improved from 3.0x to 2.1x, giving the balance sheet room for future acquisitions or shareholder returns. New CEO Dr. Siddhartha Kadia brings proven life sciences commercialization experience from Calibre Scientific and PhenomeX [2]. The business is structurally protected from AI disruption given its physical testing, calibration, and regulatory compliance requirements.</w:t>
      </w:r>
    </w:p>
    <w:p>
      <w:pPr>
        <w:spacing w:after="120"/>
      </w:pPr>
      <w:r>
        <w:rPr>
          <w:rFonts w:ascii="Calibri" w:hAnsi="Calibri"/>
          <w:b w:val="0"/>
          <w:color w:val="3A4A28"/>
          <w:sz w:val="20"/>
        </w:rPr>
        <w:t>The bear case centers on weak profitability, culture concerns, and premium valuation. GAAP profit margin of 2.7% on $249.1M revenue produces only $6.7M net income ($1.21 EPS), and the forward P/E of 70.14x prices in substantial earnings improvement that has not yet materialized [2]. ROE of 3.88% is far below the 15% target, indicating poor capital efficiency relative to the balance sheet. Organic growth of only 1.2% ex-currency reveals a slow-growth business underneath the acquisition-driven top line. Glassdoor scores of 2.6/5 with only 36% employee recommendation rate signal organizational dysfunction that a new CEO must address [2]. CEO turnover (third CEO in recent years) creates strategic continuity risk. The 0.6% dividend yield provides minimal downside protection, and insider selling by the CFO and SVP in 2026 contradicts management conviction in the near-term outlook.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Dr. Siddhartha Kadia could accelerate organic growth through life sciences commercialization expertise, potentially unlocking the clinical genomics (Agena MassARRAY) segment's commercial potential beyond its current trajectory [2]</w:t>
      </w:r>
    </w:p>
    <w:p>
      <w:pPr>
        <w:spacing w:before="40" w:after="40"/>
        <w:ind w:left="283"/>
      </w:pPr>
      <w:r>
        <w:rPr>
          <w:rFonts w:ascii="Calibri" w:hAnsi="Calibri"/>
          <w:b/>
          <w:color w:val="4A6B25"/>
          <w:sz w:val="20"/>
        </w:rPr>
        <w:t xml:space="preserve">2. </w:t>
      </w:r>
      <w:r>
        <w:rPr>
          <w:rFonts w:ascii="Calibri" w:hAnsi="Calibri"/>
          <w:b w:val="0"/>
          <w:color w:val="3A4A28"/>
          <w:sz w:val="20"/>
        </w:rPr>
        <w:t>Sterilization and Disinfection Control segment organic growth of 8.7% could re-accelerate if healthcare and pharmaceutical end-markets strengthen, driving mix shift toward higher-margin biological indicator products [1]</w:t>
      </w:r>
    </w:p>
    <w:p>
      <w:pPr>
        <w:spacing w:before="40" w:after="40"/>
        <w:ind w:left="283"/>
      </w:pPr>
      <w:r>
        <w:rPr>
          <w:rFonts w:ascii="Calibri" w:hAnsi="Calibri"/>
          <w:b/>
          <w:color w:val="4A6B25"/>
          <w:sz w:val="20"/>
        </w:rPr>
        <w:t xml:space="preserve">3. </w:t>
      </w:r>
      <w:r>
        <w:rPr>
          <w:rFonts w:ascii="Calibri" w:hAnsi="Calibri"/>
          <w:b w:val="0"/>
          <w:color w:val="3A4A28"/>
          <w:sz w:val="20"/>
        </w:rPr>
        <w:t>Balance sheet deleveraging from 3.0x to 2.1x net leverage creates capacity for accretive acquisitions or increased shareholder returns that could re-rate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70.14x prices in dramatic earnings improvement — GAAP profit margin of 2.7% and ROE of 3.88% must both materially improve to justify the valuation, and any execution misstep could trigger severe multiple compression [2]</w:t>
      </w:r>
    </w:p>
    <w:p>
      <w:pPr>
        <w:spacing w:before="40" w:after="40"/>
        <w:ind w:left="283"/>
      </w:pPr>
      <w:r>
        <w:rPr>
          <w:rFonts w:ascii="Calibri" w:hAnsi="Calibri"/>
          <w:b/>
          <w:color w:val="4A6B25"/>
          <w:sz w:val="20"/>
        </w:rPr>
        <w:t xml:space="preserve">2. </w:t>
      </w:r>
      <w:r>
        <w:rPr>
          <w:rFonts w:ascii="Calibri" w:hAnsi="Calibri"/>
          <w:b w:val="0"/>
          <w:color w:val="3A4A28"/>
          <w:sz w:val="20"/>
        </w:rPr>
        <w:t>CEO turnover risk — Dr. Kadia is the third CEO in recent years, and organizational instability (Glassdoor 2.6/5, 36% recommend) could accelerate if the new leadership fails to address cultural issues and employee sentiment [2]</w:t>
      </w:r>
    </w:p>
    <w:p>
      <w:pPr>
        <w:spacing w:before="40" w:after="40"/>
        <w:ind w:left="283"/>
      </w:pPr>
      <w:r>
        <w:rPr>
          <w:rFonts w:ascii="Calibri" w:hAnsi="Calibri"/>
          <w:b/>
          <w:color w:val="4A6B25"/>
          <w:sz w:val="20"/>
        </w:rPr>
        <w:t xml:space="preserve">3. </w:t>
      </w:r>
      <w:r>
        <w:rPr>
          <w:rFonts w:ascii="Calibri" w:hAnsi="Calibri"/>
          <w:b w:val="0"/>
          <w:color w:val="3A4A28"/>
          <w:sz w:val="20"/>
        </w:rPr>
        <w:t>Organic growth of 1.2% ex-currency in FY2026 reveals a slow-growth core business reliant on acquisitions for top-line expansion, creating integration risk and potential goodwill impairment if acquired businesses underperform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Mesa's core businesses are structurally protected from AI disruption. Sterilization and Disinfection Control involves physical biological indicator testing — placing spore strips in autoclaves and incubating them to verify sterilization cycles — which requires physical-world operations and FDA-regulated processes that AI cannot substitute [1]. Calibration Solutions requires physical measurement and adjustment of scientific instruments. Clinical Genomics (MassARRAY) involves mass spectrometry-based molecular analysis requiring physical sample processing and laboratory equipment. All three segments have regulatory requirements (FDA, ISO, EPA) that create structural barriers to AI displacement. However, AI could eventually enhance competitor offerings in data analytics and predictive quality monitoring, creating modest indirect competitive pressure. AI Opportunity (0/1): No AI-generated revenue identified. Mesa has not disclosed any AI-powered product offerings, AI-enhanced quality control tools, or AI-driven analytics platforms within any business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Mesa Laboratories FY2026 Annual Results (10-K) — Revenue $249.1M, Organic Growth 3.4%, Non-GAAP Adjusted Operating Income $63.5M (25.5% margin), Net Leverage 2.1x, SEC Filing,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Yahoo Finance, Glassdoor — MLAB Key Statistics: Stock Price $103.94, Forward P/E 70.14, PEG 0.2, D/E 85.48%, ROE 3.88%, Glassdoor 2.6/5, Insider Activity,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Mesa Labs ESG Program Brochure — Environmental Stewardship, Social Responsibility, Corporate Governance, BioSpace/GlobeNewsWire, 2023-2024</w:t>
      </w:r>
    </w:p>
    <w:p>
      <w:pPr>
        <w:spacing w:before="20" w:after="20"/>
        <w:ind w:left="170"/>
      </w:pPr>
      <w:r>
        <w:rPr>
          <w:rFonts w:ascii="Calibri" w:hAnsi="Calibri"/>
          <w:b/>
          <w:color w:val="4A6B25"/>
          <w:sz w:val="15"/>
        </w:rPr>
        <w:t xml:space="preserve">4. </w:t>
      </w:r>
      <w:r>
        <w:rPr>
          <w:rFonts w:ascii="Calibri" w:hAnsi="Calibri"/>
          <w:b w:val="0"/>
          <w:color w:val="3A4A28"/>
          <w:sz w:val="17"/>
        </w:rPr>
        <w:t>Mesa Laboratories Corporate Website — Mission, Segments (Sterilization, Calibration, Clinical Genomics), Leadership,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