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MOVE</w:t>
      </w:r>
      <w:r>
        <w:rPr>
          <w:rFonts w:ascii="Calibri" w:hAnsi="Calibri"/>
          <w:b/>
          <w:color w:val="1A2010"/>
          <w:sz w:val="40"/>
        </w:rPr>
        <w:t xml:space="preserve">  Corvex, Inc.</w:t>
      </w:r>
    </w:p>
    <w:p>
      <w:pPr>
        <w:spacing w:after="120"/>
      </w:pPr>
      <w:r>
        <w:rPr>
          <w:rFonts w:ascii="Calibri" w:hAnsi="Calibri"/>
          <w:b/>
          <w:color w:val="6E8450"/>
          <w:sz w:val="18"/>
        </w:rPr>
        <w:t>GROWTH SLEEVE · 2026-08-09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Cloud Computing — AI Infrastructure · NASDAQ · United States</w:t>
      </w:r>
    </w:p>
    <w:p>
      <w:pPr>
        <w:spacing w:after="80"/>
      </w:pPr>
      <w:r>
        <w:rPr>
          <w:rFonts w:ascii="Calibri" w:hAnsi="Calibri"/>
          <w:b w:val="0"/>
          <w:color w:val="3A4A28"/>
          <w:sz w:val="20"/>
        </w:rPr>
        <w:t>Corvex, Inc. (formerly Movano Inc.) is an AI cloud computing company specializing in GPU-accelerated infrastructure for AI workloads. The company was formed through an all-stock reverse merger completed on March 19, 2026, in which Movano (a failing health wearable company) merged with privately-held Corvex, with the combined entity renamed Corvex and retaining the NASDAQ ticker MOVE. The company operates 'AI Factories' — managed Kubernetes services designed for NVIDIA HGX B200 and H200 GPU systems — offering compute, confidential computing, and inference services through its Amplified AI Cloud platform.</w:t>
      </w:r>
    </w:p>
    <w:p>
      <w:r>
        <w:rPr>
          <w:rFonts w:ascii="Calibri" w:hAnsi="Calibri"/>
          <w:b/>
          <w:color w:val="6E8450"/>
          <w:sz w:val="18"/>
        </w:rPr>
        <w:t>50 Employees · https://www.corvex.ai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Corvex executed a reverse merger with Movano in March 2026, transforming from a failing health wearables company into an AI cloud infrastructure provider — a radical corporate reinvention, though one driven by Movano's inability to commercialize its original product rather than strategic vision [2][3]. Corvex itself has limited operating history as a standalone entity. AI Deployment (1/2): The company is shipping real AI infrastructure to customers — Q1 2026 revenue of $510K included $475K from AI Platform and services during just 12 days of post-merger operations, and deferred revenue grew to $4.4M from contracted AI compute capacity [1]. This is early-stage but demonstrates paying customers for AI workloads. Market Share (0/2): Corvex is a micro-cap startup competing against hyperscalers (AWS, Azure, GCP) and well-capitalized GPU cloud providers like CoreWeave ($35B+ valuation) in a market where scale is the primary competitive advantage. No meaningful market share. Product Pipeline (1/2): The Amplified AI Cloud platform targets NVIDIA HGX B200 and H200 systems with managed Kubernetes services and confidential computing capabilities, which is a differentiated niche [2]. Co-founder Seth Demsey holds dozens of patents in HPC, distributed systems, and security. However, specific product roadmap timelines are vague. R&amp;D Intensity (0/1): No specific R&amp;D spending data available for this recently merged entity.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Corvex describes itself as 'a pure-play platform for secure AI infrastructure and high-performance inference' — this is a product description, not a purpose statement [2]. The company does not articulate why it exists beyond serving the AI compute market. There is no vision of a better future or larger societal contribution. Community Impact (0/2): No evidence of charitable programs, foundation, or community investment; the company is a startup focused entirely on reaching operational scale. Employee Retention (0/2): No retention data available; the company is too new in its current form (post-March 2026 merger) for meaningful organizational culture data to exist. Insider Buying (0/2): No evidence of open-market insider buying; co-founders Jay Crystal and Seth Demsey hold equity through the merger structure, not through market purchases. Original Movano shareholders were left with less than 5% of the combined entity, raising fiduciary duty concerns investigated by multiple law firms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recently merged startup with minimal financial history. Corvex raised $40.2M in connection with the merger and reported Q1 2026 revenue of $510K (12 days of operations) with $4.4M in deferred revenue providing near-term visibility [1][2]. The company has minimal debt (D/E near 0%), scoring well on leverage. However, ROE is deeply negative (startup losses), profit margins are negative, and the company is pre-profitability by a wide margin. The stock trades at $22.57 with approximately 21M shares outstanding for a market cap of ~$480M — a speculative valuation for a company generating ~$500K quarterly revenue. Liquidity is extremely marginal: average daily volume of ~46K shares at $22.57 = ~$1.04M, barely exceeding the $1M liquidity floor. On August 4, 2026, the stock swung from $14 to $24 intraday, illustrating severe illiquidity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Corvex is a quintessential finite game player. The company was born from a reverse merger designed to give a failing health wearables company (Movano) a second life by acquiring a private AI startup's operations and NASDAQ listing — the entire transaction was structured around capturing market enthusiasm for AI, not advancing an enduring cause. The original Movano shareholders were diluted to less than 5% of the combined entity, prompting fiduciary duty investigations. Co-founders are building a startup, not an institution. Sinek would see this as a company playing to exist, not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Corvex does not articulate a Just Cause. The company exists to sell GPU compute infrastructure to AI workload customers — a legitimate business but not a vision of a better future [2]. The reverse merger from health wearables to AI cloud signals opportunistic market-timing rather than mission-driven purpose. There is no articulated cause that would survive a leadership transition, market downturn, or strategic test.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Insufficient data to assess organizational trust. The company has approximately 50 employees following the March 2026 merger, and no employee reviews, retention data, or cultural assessments are publicly available. The reverse merger itself raises trust concerns — original Movano employees saw their company fundamentally transformed, and fiduciary duty investigations by multiple law firms suggest the merger process was contentious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Corvex's leadership acknowledges the strengths of competitors like CoreWeave, Lambda Labs, or the hyperscalers (AWS, Azure, GCP). The company's positioning as a 'pure-play platform for secure AI infrastructure' does not reference learning from competitive dynamics or using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Movano-to-Corvex transformation represents a dramatic strategic pivot — from consumer health wearables to enterprise AI cloud infrastructure, completely abandoning the prior business model, technology stack, and customer base [2][3]. The magnitude of the transformation is significant. However, this pivot was driven by Movano's failure to commercialize its health wearable products and inability to sustain operations, not by a Just Cause demanding adaptation. In Sinek's framework, a pivot driven by desperation rather than purpose does not fully qualify as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reverse merger structure allowed Corvex to access public markets through Movano's NASDAQ listing rather than pursuing a traditional IPO or operating as a private company until achieving scale [2]. While building an AI infrastructure startup requires conviction, the merger structure — which diluted original Movano shareholders to less than 5% — was more financially expedient than courageous. No evidence of leadership sacrificing near-term results for long-term capability; the company is in pure growth/survival mode.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Corvex offers speculative exposure to the AI infrastructure build-out through a micro-cap pure-play on GPU-accelerated cloud computing. The company operates managed Kubernetes services for NVIDIA HGX B200 and H200 systems, targeting enterprises needing high-performance AI compute with confidential computing capabilities [1][2]. Q1 2026 generated $510K in revenue from just 12 days of post-merger operations, and $4.4M in deferred revenue suggests a growing pipeline of contracted AI compute capacity. Co-founder Seth Demsey brings decades of experience from NASA, Microsoft, Google, and AOL/Yahoo with dozens of patents in HPC and distributed systems. If Corvex can execute on scaling its AI Factory model, the current ~$480M market cap could be a fraction of the addressable opportunity in the $100B+ AI cloud infrastructure market.</w:t>
      </w:r>
    </w:p>
    <w:p>
      <w:pPr>
        <w:spacing w:after="120"/>
      </w:pPr>
      <w:r>
        <w:rPr>
          <w:rFonts w:ascii="Calibri" w:hAnsi="Calibri"/>
          <w:b w:val="0"/>
          <w:color w:val="3A4A28"/>
          <w:sz w:val="20"/>
        </w:rPr>
        <w:t>The bear case is severe and multi-dimensional. Corvex is a startup with $510K in quarterly revenue competing against CoreWeave ($35B+ valuation), Lambda Labs, and hyperscalers with billions in GPU infrastructure investment — the competitive disadvantage is existential [2]. The company was formed through a reverse merger that diluted original Movano shareholders to &lt;5% of the combined entity, prompting fiduciary duty investigations by multiple law firms [3]. The stock trades with extreme volatility ($14-$24 intraday range on August 4) and marginal liquidity (~46K shares/day = ~$1M daily dollar volume), making it unsuitable for any position size. At ~$480M market cap on ~$2M annualized revenue, the stock trades at ~240x revenue with no path to profitability articulated. The $40.2M raised through the merger provides limited runway for a capital-intensive GPU cloud business that must compete on infrastructure scale against companies with 100x or more capital access.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Conversion of $4.4M deferred revenue to recognized revenue in Q2-Q3 2026, demonstrating demand traction and potentially achieving $5-10M quarterly revenue run-rate</w:t>
      </w:r>
    </w:p>
    <w:p>
      <w:pPr>
        <w:spacing w:before="40" w:after="40"/>
        <w:ind w:left="283"/>
      </w:pPr>
      <w:r>
        <w:rPr>
          <w:rFonts w:ascii="Calibri" w:hAnsi="Calibri"/>
          <w:b/>
          <w:color w:val="4A6B25"/>
          <w:sz w:val="20"/>
        </w:rPr>
        <w:t xml:space="preserve">2. </w:t>
      </w:r>
      <w:r>
        <w:rPr>
          <w:rFonts w:ascii="Calibri" w:hAnsi="Calibri"/>
          <w:b w:val="0"/>
          <w:color w:val="3A4A28"/>
          <w:sz w:val="20"/>
        </w:rPr>
        <w:t>Enterprise customer announcements or strategic partnerships with GPU manufacturers (NVIDIA) or cloud infrastructure players that validate the Amplified AI Cloud platform</w:t>
      </w:r>
    </w:p>
    <w:p>
      <w:pPr>
        <w:spacing w:before="40" w:after="40"/>
        <w:ind w:left="283"/>
      </w:pPr>
      <w:r>
        <w:rPr>
          <w:rFonts w:ascii="Calibri" w:hAnsi="Calibri"/>
          <w:b/>
          <w:color w:val="4A6B25"/>
          <w:sz w:val="20"/>
        </w:rPr>
        <w:t xml:space="preserve">3. </w:t>
      </w:r>
      <w:r>
        <w:rPr>
          <w:rFonts w:ascii="Calibri" w:hAnsi="Calibri"/>
          <w:b w:val="0"/>
          <w:color w:val="3A4A28"/>
          <w:sz w:val="20"/>
        </w:rPr>
        <w:t>Successful scaling of AI Factory managed Kubernetes deployments on NVIDIA B200/H200 systems, establishing Corvex as a credible niche player in confidential AI compute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competitive risk: hyperscalers (AWS, Azure, GCP) and well-capitalized GPU cloud peers (CoreWeave at $35B+) have 100x+ more capital to deploy on GPU infrastructure, and can match any niche offering Corvex develops</w:t>
      </w:r>
    </w:p>
    <w:p>
      <w:pPr>
        <w:spacing w:before="40" w:after="40"/>
        <w:ind w:left="283"/>
      </w:pPr>
      <w:r>
        <w:rPr>
          <w:rFonts w:ascii="Calibri" w:hAnsi="Calibri"/>
          <w:b/>
          <w:color w:val="4A6B25"/>
          <w:sz w:val="20"/>
        </w:rPr>
        <w:t xml:space="preserve">2. </w:t>
      </w:r>
      <w:r>
        <w:rPr>
          <w:rFonts w:ascii="Calibri" w:hAnsi="Calibri"/>
          <w:b w:val="0"/>
          <w:color w:val="3A4A28"/>
          <w:sz w:val="20"/>
        </w:rPr>
        <w:t>Extreme liquidity risk with average daily dollar volume of ~$1M, barely above the IOWN liquidity floor — any moderate selling pressure could cause catastrophic price declines as evidenced by the $14-$24 intraday range on August 4</w:t>
      </w:r>
    </w:p>
    <w:p>
      <w:pPr>
        <w:spacing w:before="40" w:after="40"/>
        <w:ind w:left="283"/>
      </w:pPr>
      <w:r>
        <w:rPr>
          <w:rFonts w:ascii="Calibri" w:hAnsi="Calibri"/>
          <w:b/>
          <w:color w:val="4A6B25"/>
          <w:sz w:val="20"/>
        </w:rPr>
        <w:t xml:space="preserve">3. </w:t>
      </w:r>
      <w:r>
        <w:rPr>
          <w:rFonts w:ascii="Calibri" w:hAnsi="Calibri"/>
          <w:b w:val="0"/>
          <w:color w:val="3A4A28"/>
          <w:sz w:val="20"/>
        </w:rPr>
        <w:t>Reverse merger governance concerns: original Movano shareholders diluted to &lt;5% of combined entity, fiduciary duty investigations underway, and the company has no track record of public company governance or financial reporting as Corvex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Corvex IS AI infrastructure — the company builds and operates GPU-accelerated cloud computing platforms for AI workloads using NVIDIA HGX B200 and H200 systems [1][2]. By definition, a company that builds AI infrastructure cannot be disrupted by AI; AI expansion directly increases demand for GPU compute, confidential computing, and inference services. The physical infrastructure (GPU clusters, data center operations, managed Kubernetes environments) requires capital-intensive, hardware-dependent capabilities that AI software cannot substitute. However, the company faces intense competitive pressure from hyperscalers and well-capitalized GPU cloud peers who benefit from massive economies of scale that a micro-cap startup cannot match. AI Opportunity (1/1): 100% of Corvex's revenue is AI-derived — the entire business consists of selling GPU-accelerated AI compute capacity. Q1 2026 generated $475K in AI Platform and services revenue with $4.4M in deferred revenue from contracted AI compute capacity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Corvex Q1 2026 Financial Results and Business Update — PRNewswire /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Corvex-Movano Merger Announcement and Closing — PRNewswire / StockTitan, January-March 2026</w:t>
      </w:r>
    </w:p>
    <w:p>
      <w:pPr>
        <w:spacing w:before="20" w:after="20"/>
        <w:ind w:left="170"/>
      </w:pPr>
      <w:r>
        <w:rPr>
          <w:rFonts w:ascii="Calibri" w:hAnsi="Calibri"/>
          <w:b/>
          <w:color w:val="4A6B25"/>
          <w:sz w:val="15"/>
        </w:rPr>
        <w:t xml:space="preserve">3. </w:t>
      </w:r>
      <w:r>
        <w:rPr>
          <w:rFonts w:ascii="Calibri" w:hAnsi="Calibri"/>
          <w:b w:val="0"/>
          <w:color w:val="3A4A28"/>
          <w:sz w:val="17"/>
        </w:rPr>
        <w:t>Movano-Corvex Merger Fiduciary Duty Investigations and Shareholder Dilution — TipRanks / StockTwits, March 2026</w:t>
      </w:r>
    </w:p>
    <w:p>
      <w:pPr>
        <w:spacing w:before="20" w:after="20"/>
        <w:ind w:left="170"/>
      </w:pPr>
      <w:r>
        <w:rPr>
          <w:rFonts w:ascii="Calibri" w:hAnsi="Calibri"/>
          <w:b/>
          <w:color w:val="4A6B25"/>
          <w:sz w:val="15"/>
        </w:rPr>
        <w:t xml:space="preserve">4. </w:t>
      </w:r>
      <w:r>
        <w:rPr>
          <w:rFonts w:ascii="Calibri" w:hAnsi="Calibri"/>
          <w:b w:val="0"/>
          <w:color w:val="3A4A28"/>
          <w:sz w:val="17"/>
        </w:rPr>
        <w:t>StockTitan / Investing.com / CNBC — MOVE Key Statistics and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Corvex Company Website and Investor Relations — corvex.ai,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