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MSI</w:t>
      </w:r>
      <w:r>
        <w:rPr>
          <w:rFonts w:ascii="Calibri" w:hAnsi="Calibri"/>
          <w:b/>
          <w:color w:val="1A2010"/>
          <w:sz w:val="40"/>
        </w:rPr>
        <w:t xml:space="preserve">  Motorola Solutions, Inc.</w:t>
      </w:r>
    </w:p>
    <w:p>
      <w:pPr>
        <w:spacing w:after="120"/>
      </w:pPr>
      <w:r>
        <w:rPr>
          <w:rFonts w:ascii="Calibri" w:hAnsi="Calibri"/>
          <w:b/>
          <w:color w:val="6E8450"/>
          <w:sz w:val="18"/>
        </w:rPr>
        <w:t>GROWTH SLEEVE · 2026-08-06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 United States</w:t>
      </w:r>
    </w:p>
    <w:p>
      <w:pPr>
        <w:spacing w:after="80"/>
      </w:pPr>
      <w:r>
        <w:rPr>
          <w:rFonts w:ascii="Calibri" w:hAnsi="Calibri"/>
          <w:b w:val="0"/>
          <w:color w:val="3A4A28"/>
          <w:sz w:val="20"/>
        </w:rPr>
        <w:t>Motorola Solutions, Inc. provides mission-critical communications infrastructure, video security and access control, and command center software for public safety agencies and enterprises worldwide. Products include two-way radios, body cameras, dispatch systems, AI-powered video analytics (Avigilon), and integrated safety platforms. CEO Greg Brown has led the company since 2008, transforming it from a hardware maker into an integrated safety technology platform through 30+ acquisitions. Market cap approximately $72 billion.</w:t>
      </w:r>
    </w:p>
    <w:p>
      <w:r>
        <w:rPr>
          <w:rFonts w:ascii="Calibri" w:hAnsi="Calibri"/>
          <w:b/>
          <w:color w:val="6E8450"/>
          <w:sz w:val="18"/>
        </w:rPr>
        <w:t>23,000 Employees · https://www.motorolasolutions.com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Motorola Solutions completed a transformative pivot from legacy Motorola hardware to an integrated safety technology platform through 30+ acquisitions since the 2011 split from Motorola Mobility, including Avigilon ($1B, 2018), Rave Mobile Safety, Pelco, and Silent Sentinel, opening new revenue streams in video security and command center software [1][3]. AI Deployment (1/2): AI-powered products are shipping to customers through Avigilon Unity video analytics with appearance search, license plate recognition, and anomaly detection, plus the Assist mission-critical AI platform for dispatch and field operations, but no specific AI revenue or cost savings have been quantified [1]. Market Share (2/2): Dominant position in North American LMR/P25 mission-critical communications with approximately 65% market share, a category MSI effectively defines through standards participation and installed base lock-in across 13,000+ public safety agencies [1][3]. Product Pipeline (1/2): Continuous roadmap including cloud-native command center, LTE push-to-talk expansion, and next-gen body-worn cameras with integrated AI, though specific launch timelines and revenue visibility are not as granular as best-in-class peers [1]. R&amp;D Intensity (1/1): R&amp;D investment supports a continuous product cycle across three pillars — communications, video security, and command center software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'Helping people be their best in the moments that matter' and CEO Brown's consistent 'solving for safer' framing connect Motorola Solutions' work directly to public safety — a genuinely purposeful cause that differentiates from generic tech missions [3]. Leadership references this purpose in strategic decisions including the acquisition strategy focused exclusively on safety tech. Falls short of level 4 because the company is only 15 years old as a standalone entity and the cause hasn't been tested through dramatic crisis. Community Impact (1/2): The Motorola Solutions Foundation funds STEM education and first responder programs, and the company's six-pillar ESG program includes supply chain responsibility and community engagement, but specific dollar amounts and measurable community outcomes are not prominently disclosed [3]. Employee Retention (1/2): Named to Glassdoor's Best Places to Work list for the second consecutive year in 2026 with a 4.3/5 culture rating, suggesting above-average employee sentiment for the industry [5]. Insider Buying (0/2): CEO Greg Brown sold $10.1M in shares in February 2026 at prices near the 52-week high, and has netted over $700M from options exercises and sales since becoming CEO, representing sustained net insider selling despite maintaining $113M in holdings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$3.13B revenue (up 13% YoY) with non-GAAP EPS of $4.41 (up 23.5% from $3.57), and operating cash flow of $469M [1]. ROE of 104.2% reflects strong profitability amplified by a reduced equity base from aggressive share repurchases ($326M in Q2 alone) [2]. D/E of 402% scores at the floor — driven by buyback-compressed equity rather than operational over-leverage, with the company generating ample FCF to service ~$8.3B in total debt. Revenue growth YoY of ~11% (FY2026 guidance $12.975B vs FY2025 $11.7B) hits the target threshold, and 5-year revenue CAGR of ~9.5% is near-target [1]. Forward P/E of 27.28 and PEG of 3.48 reflect premium valuation that drags the score — PEG exceeds the 3.0 floor [2]. Profit margin of 17.6% is solid but below the 20%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Motorola Solutions under Greg Brown plays a mostly infinite game — the 'solving for safer' cause is genuine and has guided 15+ years of consistent strategic execution. Brown's transformation of the company from hardware-centric Motorola to an integrated safety platform demonstrates meaningful long-term thinking. However, the company's aggressive financial engineering (massive buybacks, high leverage) and Brown's sustained insider selling create tension between the stated mission and capital allocation priorities.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'Solving for safer' is a genuine, distinctive purpose that connects MSI's work to protecting first responders and communities — clearly more than marketing language [3]. Greg Brown has pursued this cause consistently since 2008, making 30+ acquisitions exclusively in the safety technology space and declining to diversify into unrelated areas. Strategic decisions — exiting consumer devices via the Motorola Mobility split, acquiring Avigilon for AI-powered video security — trace directly back to this cause. Falls short of 3 because the standalone company is only 15 years old and the cause hasn't been dramatically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Motorola Solutions earned Glassdoor's Best Places to Work designation for the second consecutive year in 2026 with a 4.3/5 culture and values rating, and leadership stability under Brown's 18-year tenure provides organizational consistency [5]. However, employee reviews are mixed — some describe a collaborative, mission-driven culture while others cite restructuring friction, management changes from acquisition integration, and a lack of disruptive mindset [5]. The culture appears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MSI competes against L3Harris in LMR, Axon in body cameras, and Genetec in video management, and management's language focuses on platform improvement and customer outcomes rather than competitor destruction [1][3]. The company's response to Axon's rapid growth in body cameras — integrating AI analytics and expanding the end-to-end safety platform — reflects learning from a rival's strengths rather than attempting to crush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2011 split from Motorola Mobility and subsequent transformation from a struggling hardware conglomerate into a focused safety technology platform represents meaningful strategic evolution [3]. Brown divested consumer devices entirely and rebuilt the company around mission-critical communications, video security, and command center software through sustained M&amp;A. The changes were significant but incremental over 15 years rather than a single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Greg Brown made the courageous call to split Motorola in 2011, walking away from the consumer device business (which became Motorola Mobility, later acquired by Google) to focus exclusively on enterprise/public safety [3]. He then invested $10B+ in acquisitions to build out the safety platform, betting the company's future on software and services over legacy hardware. These were meaningful long-term choices. Falls short of 2 because Brown's $700M+ in personal stock sales over his tenure and the company's financial engineering approach (heavy buybacks financed by debt) suggest some prioritization of near-term shareholder returns over pure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Motorola Solutions delivered a strong Q2 2026 with $3.13B revenue (up 13% YoY), non-GAAP EPS of $4.41 (up 23.5%), and record Q2 backlog of $15.6B (up 11%) driven by sustained public safety spending and enterprise security demand [1]. Management raised FY2026 revenue guidance to $12.975B and EPS guidance to $17.62-$17.72, reflecting confidence in a multi-year safety technology upgrade cycle. The company's dominant LMR market position, growing Software &amp; Services segment (10% Q2 growth to $1.23B), and AI-powered video analytics create a durable, recurring-revenue business model with high switching costs and ~$469M quarterly operating cash flow. The backlog provides 4.8 quarters of revenue visibility.</w:t>
      </w:r>
    </w:p>
    <w:p>
      <w:pPr>
        <w:spacing w:after="120"/>
      </w:pPr>
      <w:r>
        <w:rPr>
          <w:rFonts w:ascii="Calibri" w:hAnsi="Calibri"/>
          <w:b w:val="0"/>
          <w:color w:val="3A4A28"/>
          <w:sz w:val="20"/>
        </w:rPr>
        <w:t>Valuation is the primary concern — at 27.3x forward earnings and a PEG of 3.48, MSI is priced for sustained low-teens growth with no room for execution missteps [2]. The 402% D/E ratio, while driven by share repurchases rather than operational distress, leaves limited balance sheet flexibility if acquisition opportunities arise or macro conditions weaken. Revenue growth is decelerating from 13% in Q2 to guided 8% in Q3 2026, raising questions about whether the safety spending cycle is peaking [1]. Additionally, CEO Brown's sustained net insider selling ($10.1M in February 2026 alone, $700M+ cumulative) creates an optics risk even if his remaining $113M position demonstrates ongoing commitment [4]. Concentration in North American public safety (~60% of revenue) exposes the company to municipal budget cycles and federal funding fluctuations.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$15.6B (up 11% YoY) with record Q2 orders provides 4.8 quarters of revenue visibility and supports sustained mid-to-high single-digit organic growth through 2027</w:t>
      </w:r>
    </w:p>
    <w:p>
      <w:pPr>
        <w:spacing w:before="40" w:after="40"/>
        <w:ind w:left="283"/>
      </w:pPr>
      <w:r>
        <w:rPr>
          <w:rFonts w:ascii="Calibri" w:hAnsi="Calibri"/>
          <w:b/>
          <w:color w:val="4A6B25"/>
          <w:sz w:val="20"/>
        </w:rPr>
        <w:t xml:space="preserve">2. </w:t>
      </w:r>
      <w:r>
        <w:rPr>
          <w:rFonts w:ascii="Calibri" w:hAnsi="Calibri"/>
          <w:b w:val="0"/>
          <w:color w:val="3A4A28"/>
          <w:sz w:val="20"/>
        </w:rPr>
        <w:t>Software &amp; Services segment growing at 10% with higher margins than hardware, driving mix shift toward recurring revenue that should expand consolidated operating margins toward 30%+</w:t>
      </w:r>
    </w:p>
    <w:p>
      <w:pPr>
        <w:spacing w:before="40" w:after="40"/>
        <w:ind w:left="283"/>
      </w:pPr>
      <w:r>
        <w:rPr>
          <w:rFonts w:ascii="Calibri" w:hAnsi="Calibri"/>
          <w:b/>
          <w:color w:val="4A6B25"/>
          <w:sz w:val="20"/>
        </w:rPr>
        <w:t xml:space="preserve">3. </w:t>
      </w:r>
      <w:r>
        <w:rPr>
          <w:rFonts w:ascii="Calibri" w:hAnsi="Calibri"/>
          <w:b w:val="0"/>
          <w:color w:val="3A4A28"/>
          <w:sz w:val="20"/>
        </w:rPr>
        <w:t>AI-powered video analytics and Assist mission-critical AI platform create cross-sell opportunities across MSI's 13,000+ installed public safety agency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3.48 and 27.3x forward P/E embed expectations for sustained double-digit earnings growth — any deceleration below 10% could trigger meaningful multiple compression from the current premium</w:t>
      </w:r>
    </w:p>
    <w:p>
      <w:pPr>
        <w:spacing w:before="40" w:after="40"/>
        <w:ind w:left="283"/>
      </w:pPr>
      <w:r>
        <w:rPr>
          <w:rFonts w:ascii="Calibri" w:hAnsi="Calibri"/>
          <w:b/>
          <w:color w:val="4A6B25"/>
          <w:sz w:val="20"/>
        </w:rPr>
        <w:t xml:space="preserve">2. </w:t>
      </w:r>
      <w:r>
        <w:rPr>
          <w:rFonts w:ascii="Calibri" w:hAnsi="Calibri"/>
          <w:b w:val="0"/>
          <w:color w:val="3A4A28"/>
          <w:sz w:val="20"/>
        </w:rPr>
        <w:t>D/E of 402% from aggressive buybacks limits balance sheet flexibility for the acquisition-driven growth strategy that has been central to MSI's transformation since 2011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13% in Q2 to guided 8% in Q3 2026 may signal the public safety spending cycle is approaching a plateau after several years of elevated infrastructure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Motorola Solutions' core business — mission-critical LMR/P25 radio infrastructure, dispatch systems, and body-worn cameras for police, fire, and EMS — is structurally immune to AI disruption [1]. Public safety agencies cannot replace certified two-way radios with AI chatbots; FCC-licensed spectrum, ruggedized hardware, and life-safety regulatory requirements create insurmountable barriers to AI substitution. AI actually increases demand for MSI's products by enabling smarter video analytics, automated dispatch, and predictive policing capabilities that layer onto the existing infrastructure. No analyst has flagged AI as a displacement risk for MSI's business. AI Opportunity (1/1): MSI is generating revenue from AI-powered products including Avigilon Unity video analytics with real-time appearance search and anomaly detection, the Assist mission-critical AI platform for first responders, and AI-enhanced body camera analytics — all shipping to customers and contributing to the Software &amp; Services segment's $1.23B Q2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Motorola Solutions Q2 2026 Earnings Release — 13% revenue growth, record $15.6B backlog, raised FY2026 guidance to $12.975B revenue and $17.62-$17.72 EPS,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MSI key statistics: Forward P/E 27.28, PEG 3.48, D/E 4.02, ROE 104.2%, profit margin 17.61%,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Motorola Solutions Corporate Website — Mission, ESG program, leadership, product portfolio,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Activity — CEO Greg Brown sold $10.1M in shares Feb 2026, maintains $113M position; ainvest.com, investing.com, 2025-2026</w:t>
      </w:r>
    </w:p>
    <w:p>
      <w:pPr>
        <w:spacing w:before="20" w:after="20"/>
        <w:ind w:left="170"/>
      </w:pPr>
      <w:r>
        <w:rPr>
          <w:rFonts w:ascii="Calibri" w:hAnsi="Calibri"/>
          <w:b/>
          <w:color w:val="4A6B25"/>
          <w:sz w:val="15"/>
        </w:rPr>
        <w:t xml:space="preserve">5. </w:t>
      </w:r>
      <w:r>
        <w:rPr>
          <w:rFonts w:ascii="Calibri" w:hAnsi="Calibri"/>
          <w:b w:val="0"/>
          <w:color w:val="3A4A28"/>
          <w:sz w:val="17"/>
        </w:rPr>
        <w:t>Glassdoor — Motorola Solutions named Best Places to Work 2026, 4.3/5 culture rating,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