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NUWE</w:t>
      </w:r>
      <w:r>
        <w:rPr>
          <w:rFonts w:ascii="Calibri" w:hAnsi="Calibri"/>
          <w:b/>
          <w:color w:val="1A2010"/>
          <w:sz w:val="40"/>
        </w:rPr>
        <w:t xml:space="preserve">  Nuwellis,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2026-09-11 · Inspire: 29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(Fluid Management / Ultrafiltration)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Nuwellis (formerly CHF Solutions) makes the Aquadex ultrafiltration platform for fluid removal in patients with heart failure and fluid overload, with a growing focus on pediatric and critical care markets following its acquisition of Rendiatech, which adds kidney-monitoring capability to the cardiorenal platform. The company reported 20% revenue growth for the first half of 2026 and installed-base growth (24 consoles sold in H1 2026 vs. 5 in the prior-year period), but remains deeply unprofitable with a $4.5 million Q1 2026 net loss against roughly $2.2 million of cash, prompting a going-concern warning. Mike McCormick, previously Chief Commercial Officer, became CEO effective June 30, 2026, and the company has executed two reverse stock splits (1-for-35 in 2024, 1-for-42 in 2025) to maintain Nasdaq listing compliance.</w:t>
      </w:r>
    </w:p>
    <w:p>
      <w:r>
        <w:rPr>
          <w:rFonts w:ascii="Calibri" w:hAnsi="Calibri"/>
          <w:b/>
          <w:color w:val="6E8450"/>
          <w:sz w:val="18"/>
        </w:rPr>
        <w:t>69 Employees · https://www.nuwellis.com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2026 acquisition of Rendiatech, adding kidney-monitoring capability to the Aquadex cardiorenal platform, and a new CEO's stated pivot toward pediatric and critical care markets represent a modest strategic extension rather than a transformative pivot [1][2]. AI Deployment (0/2): No evidence of AI-powered products or AI-driven efficiency gains was found. Market Share (1/2): Nuwellis is a niche player in ultrafiltration for fluid overload, but installed-base growth was notable — 24 consoles sold in H1 2026 versus 5 in the prior-year period, a meaningful unit-growth signal even though overall category share remains small [1]. Product Pipeline (1/2): Management has articulated plans to expand Aquadex indications into pediatric and critical care and integrate Rendiatech's kidney-monitoring technology, though without specific named products or launch dates [2]. R&amp;D Intensity (0/1): No R&amp;D-as-percentage-of-revenue data or peer comparison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Nuwellis brands itself as 'Innovators in Fluid Management' with an explicit focus on underserved pediatric and critical-care patients, a specific and thoughtful purpose connecting the technology to a real clinical gap, though the company's small scale and financial distress limit evidence that this purpose has shaped sustained execution [2]. Community Impact (0/2): No charitable or community programs were found. Employee Retention (0/2): No employee tenure, turnover, or Glassdoor sentiment data was found for this small-cap company. Insider Buying (0/2): No evidence of net insider buying was found; recent financing was a $6 million equity and warrant offering priced at $0.30/share, a dilutive institutional raise rather than insider conviction buying, and the stock fell sharply on the announcement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dollar volume of approximately $160,000 (208,587 shares x $0.7683) is far below the $1,000,000 minimum threshold, so Infrastructure is scored 0 regardless of all other metrics per the hard liquidity rule. For reference, the underlying financials are also weak: TTM net loss of $11.32 million against TTM revenue of $9.01 million implies a deeply negative profit margin (approximately -126%), the company has disclosed a going-concern warning after Q1 2026 with cash of only $2.2 million, and it has executed two reverse stock splits (1-for-35 in 2024, 1-for-42 in 2025) to maintain Nasdaq compliance, underscoring severe balance-sheet and liquidity fragility beyond the mechanical floor itself.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Nuwellis has a genuine clinical mission around underserved pediatric and critical-care fluid management, and the Rendiatech acquisition shows some willingness to expand the platform, but the company's severe financial distress — going-concern warnings, two reverse stock splits, and dilutive financing at steep discounts — makes it difficult to assess whether strategic moves reflect purpose-driven conviction or survival necessity, and no evidence of courageous long-term investment, high-trust culture, or competitive self-awareness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mission to improve outcomes for pediatric and critical-care patients through fluid management technology is service-oriented and specific, but the company's history of near-delisting, repeated reverse splits, and dilutive financing raises doubt about whether the cause has been consistently and resiliently pursued versus opportunistically invoked amid financial distress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employee tenure, turnover, or culture data was found for this 69-employee company to support a rating above the default no-evidence floor.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framing competitors in ultrafiltration or fluid-management therapy as sources of learning or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Nuwellis has evolved from its original CHF Solutions heart-failure-only positioning into a broader cardiorenal platform spanning pediatric and critical care, most recently via the Rendiatech kidney-monitoring acquisition — real business evolution, though incremental rather than a transformative reinvention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The Rendiatech acquisition and pediatric/critical-care pivot occurred alongside a going-concern warning and emergency dilutive financing, making it difficult to distinguish courageous long-term investment from survival-driven necessity; no clear evidence of leadership sacrificing near-term position for long-term capability was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Nuwellis is showing genuine commercial traction on a small base — H1 2026 revenue grew 20% YoY, installed-base console placements jumped from 5 to 24 units year-over-year, and gross margin expanded to 76% in Q2 2026 from 56% a year earlier on better pricing and contract-manufacturing terms [1]. The Rendiatech acquisition extends the Aquadex platform into kidney monitoring, broadening the addressable cardiorenal opportunity, and new CEO Mike McCormick brings three decades of med-tech commercialization experience to a company that has historically struggled to scale beyond a niche position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and centers on solvency: Nuwellis reported a $4.5 million Q1 2026 net loss against just $2.2 million of cash, triggering a going-concern warning, and average daily dollar volume of roughly $160,000 sits far below the $1 million threshold IOWN requires for tradeable liquidity — this stock automatically scores zero on Infrastructure regardless of its operating momentum [3]. The company has executed two reverse stock splits in as many years (1-for-35 in 2024, 1-for-42 in 2025) simply to maintain Nasdaq listing compliance, and its most recent financing was a dilutive $6 million equity and warrant offering priced at $0.30 per share that triggered a sharp selloff — a pattern of continuous shareholder dilution that is likely to persist given the ongoing cash burn relative to revenue scale [3]. At a $2.8 million market cap, Nuwellis is a speculative, pre-scale medical device story that does not meet IOWN's liquidity or balance-sheet durability standards.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installed-base growth (24 consoles sold in H1 2026 vs. 5 prior year) and gross margin expansion to 76% could demonstrate a path toward sustainable unit economics if sustained over several more quarters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Successful integration of Rendiatech's kidney-monitoring technology into the Aquadex platform could open new reimbursement and clinical-adoption pathways in pediatric and critical care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Mike McCormick's med-tech commercialization track record could improve capital allocation discipline and sales execution relative to prior leadership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warning with only $2.2 million of cash against a $4.5 million quarterly net loss creates near-term insolvency risk absent additional financing, which is likely to be highly dilutive given the $2.8 million market cap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Average daily dollar trading volume of roughly $160,000 is far below the $1 million liquidity threshold, making meaningful position sizing impractical and signaling minimal institutional investor interest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History of repeated reverse stock splits (1-for-35 in 2024, 1-for-42 in 2025) to maintain Nasdaq compliance indicates a structurally challenged capital structure with likely continued shareholder dilution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Aquadex is an FDA-cleared physical medical device for ultrafiltration therapy; its core function — mechanical fluid removal in patients with heart failure and fluid overload — cannot be replicated or substituted by AI software, and no analyst commentary suggesting AI substitution risk for this hardware category was found [1][2]. The company's principal risks are financial (liquidity, going concern) and commercial (small installed base) rather than technological substitution. AI Opportunity (0/1): No evidence of AI-related revenue or product features was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Nuwellis Announces Preliminary Revenue Results for the Second Quarter 2026 Showing Double Digit Growth, GlobeNewswire,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Nuwellis Reviews 2026 Progress and Outlines Growth Priorities in Shareholder Letter from Incoming CEO Mike McCormick, SEC filing/Quiver Quantitative,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Nuwellis reverse stock split announcements (1-for-35 2024, 1-for-42 2025) and $6M equity/warrant offering coverage, Yahoo Finance/SEC filings, 2024-2025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NUWE key statistics: stock price $0.7683, market cap $2.80M, TTM revenue $9.01M, TTM net loss $11.32M, avg daily volume 208,587,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