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SNPS</w:t>
      </w:r>
      <w:r>
        <w:rPr>
          <w:rFonts w:ascii="Calibri" w:hAnsi="Calibri"/>
          <w:b/>
          <w:color w:val="1A2010"/>
          <w:sz w:val="40"/>
        </w:rPr>
        <w:t xml:space="preserve">  Synopsys,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2026-09-11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Synopsys is a leader in electronic design automation (EDA) and semiconductor IP, and following its $35 billion acquisition of Ansys (closed July 17, 2025), now positions itself as the leader in engineering solutions 'from silicon to systems,' spanning chip design, simulation, and system-level analysis [1][2]. Fiscal 2026 revenue is guided to $9.69-9.74 billion, roughly 37% growth, driven by full Ansys integration and continued strength in AI-chip design demand. CEO Sassine Ghazi, a 25+ year company veteran, has led the combined entity since January 2024.</w:t>
      </w:r>
    </w:p>
    <w:p>
      <w:r>
        <w:rPr>
          <w:rFonts w:ascii="Calibri" w:hAnsi="Calibri"/>
          <w:b/>
          <w:color w:val="6E8450"/>
          <w:sz w:val="18"/>
        </w:rPr>
        <w:t>27,000 Employees · https://www.synopsys.com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The $35 billion acquisition and integration of Ansys, completed July 2025, is a transformative pivot that redefined Synopsys from a pure EDA vendor into a 'silicon to systems' engineering software leader spanning chip design, IP, and simulation/analysis — a deal expected to drive ~37% revenue growth to $9.7B in FY2026 [1][2]. AI Deployment (2/2): Synopsys.ai and the Fusion Design Platform ship agentic AI-driven chip design tools directly to customers, with Ghazi describing agentic AI as critical to 'bridging the gap between engineering complexity and available engineering resources' [3]. Market Share (2/2): Synopsys holds a dominant duopoly position in EDA alongside Cadence; when Chinese AI lab Moonshot's Kimi K3 model raised disruption fears, BNP Paribas noted 'top firms still prefer Cadence and Synopsys for complex design needs,' confirming entrenched leadership [3]. Product Pipeline (1/2): The Fusion Design Platform and expanding agentic AI copilot roadmap are publicly discussed, but specific next-generation products with hard launch dates and quantified revenue visibility were not identified beyond the current Ansys integration roadmap. R&amp;D Intensity (1/1): As a pure engineering-software company, Synopsys' R&amp;D spend as a percentage of revenue sits well above general software industry norms, reflecting continuous investment in EDA, IP, and now simulation technology.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Synopsys' stated purpose — delivering 'the most trusted and comprehensive silicon to systems design solutions... that accelerate technology innovation' — is specific and thoughtful, reflecting genuine strategic intentionality validated by the scale of the Ansys combination, though it remains more a capability statement than a transcendent cause [1][2]. Community Impact (0/2): No evidence of distinctive charitable giving, foundation activity, or community investment programs was found in available research. Employee Retention (0/2): No specific employee tenure or voluntary turnover data was identified; CEO Ghazi's 25+ year internal tenure is suggestive of a promote-from-within culture but is not itself evidence of broad-based retention. Insider Buying (0/2): No evidence of net insider buying by executives was found in available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using growth-stock weights. Synopsys shows a conservative balance sheet (36% D/E, well under the 70% target) and strong profitability (34.77% profit margin, comfortably above the 20% target), with revenue growth of 42% YoY and a 16.72% 5-year revenue CAGR both clearing their 10% targets [1][4]. ROE of just 5.54% is depressed by the large stock-funded Ansys deal inflating the equity base — a temporary artifact of acquisition accounting rather than a sign of poor capital efficiency — and drags the double-weighted ROE component to a 0.37 score. Forward P/E of 35.01x and a PEG of 1.59 (both above their respective targets of 20x and 1.0x) reflect a premium valuation that assumes continued Ansys-driven growth. Liquidity is not a constraint at ~$477M in average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Synopsys shows genuine infinite-game elements — a long-tenured, internally-promoted CEO, a purpose tied to accelerating engineering innovation broadly (not just selling licenses), and a willingness to make a company-defining $35B bet on Ansys to expand beyond its core EDA franchise. But the cause is still closer to a capability statement than a Sinek-style Just Cause, the company has not been tested by a genuine crisis under this framing, and its response to competitive AI threats has been measured business execution rather than evidence of a distinctly non-finite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'Accelerating technology innovation' and Ghazi's framing of 'bridging the gap between engineering complexity and available engineering resources' connects Synopsys' work to a broader industry-wide problem rather than just its own product roadmap, and leadership references it in describing the Ansys rationale — but it remains largely interchangeable with rival EDA vendors' framing and has not been tested through a genuine existential crisis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Ghazi's 25+ year tenure across engineering, product, sales, and operations roles before becoming CEO suggests a stable, promote-from-within culture, and no major layoff controversy specific to Synopsys was identified in research — though EE Times has raised industry-wide questions about whether 'AI-assisted design' will pressure EDA headcount, an open question rather than a documented internal trust issue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Synopsys' public response to competitive and AI-disruption narratives has focused on defending its market position relative to Cadence and emerging AI entrants rather than explicitly framing rivals as sources of self-improvement; no specific 'learning from competitors' language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Ansys acquisition meaningfully expands Synopsys beyond pure EDA into simulation and systems analysis — a real strategic evolution into an adjacent multi-billion-dollar market — but it was executed through acquisition of an established leader rather than an internal reinvention of the core business, making it a significant expansion rather than a full transformative pivot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$35 billion to the Ansys acquisition — accepting integration risk, purchase-accounting drag on ROE, and a materially more complex combined company — represents a real long-term capability bet, though it was executed from a position of strength (record EDA demand) rather than as a sacrifice of near-term performance, tempering the courage signal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Synopsys is the clearest picks-and-shovels beneficiary of the AI chip boom while also having doubled down on that position through the transformative Ansys acquisition, which is driving ~37% revenue growth to a guided $9.69-9.74B in FY2026 with non-GAAP operating margin guidance raised to 41.5% [1][2]. The combined 'silicon to systems' platform — spanning EDA, IP, and simulation/analysis — creates a broader, stickier product suite with higher switching costs, and despite a brief AI-disruption scare from Moonshot's Kimi K3 model, sell-side analysts including BNP Paribas view the EDA duopoly with Cadence as structurally intact [3]. R&amp;D intensity well above software peer norms and agentic AI tools shipping directly into customer workflows (Synopsys.ai, Fusion Design Platform) support durable innovation leadership [1][3].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integration risk. A forward P/E of 35.01x and PEG of 1.59x price in sustained premium growth, and any Ansys integration friction or slower-than-expected synergy realization could compress the multiple meaningfully [4]. ROE of just 5.54% reflects the large equity base issued in the stock-funded Ansys deal, and while this should normalize as synergies materialize, it currently signals diluted near-term capital efficiency. Analysts have already trimmed price targets citing a 'tougher 2026 outlook' with potential EDA headwinds and muted IP growth, and the Moonshot Kimi K3 episode — even if overreaction, per BNP Paribas — illustrates that the market remains nervous about AI-native entrants eroding the EDA moat over a multi-year horizon [3]. Inspiration and Infinite Game evidence remain thin: no community impact or insider buying data was found, and the company's purpose framing, while genuine, has not yet been tested by real adversity under the combined Ansys entity.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Full realization of Ansys revenue and cost synergies through FY2026-2027 could validate the $35B deal thesis and support continued double-digit operating margin expansion toward the 41.5% guided midpoint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acceleration in AI chip design starts — the core demand driver cited by management — would reinforce Synopsys' positioning as an enabler rather than a casualty of the AI buildout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Expansion of agentic AI copilot adoption (Synopsys.ai, Fusion Design Platform) across the combined EDA/simulation customer base could open incremental high-margin software revenue streams [1][3]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 premium forward P/E of 35x and PEG above 1.5x leave little room for error; any Ansys integration stumble or EDA demand slowdown could trigger significant multiple compression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Emerging AI-native design tools (e.g., Moonshot's Kimi K3) could erode EDA pricing power over a multi-year horizon even if near-term substitution risk is overstated, per BNP Paribas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ROE dilution from the stock-funded Ansys acquisition may persist longer than expected if synergy realization or combined-entity profitability lags management's timeline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Synopsys' EDA and simulation software is deeply embedded in chip and systems design workflows with high switching costs and proprietary IP, and the AI chip boom is structurally a demand tailwind — more AI chips require more design software, not less. When Moonshot's Kimi K3 model triggered a share-price selloff on AI-disruption fears, BNP Paribas called the reaction 'unwarranted,' noting top semiconductor firms still rely on Cadence and Synopsys for complex design [3]. Some risk remains from open-source AI design tools narrowing the gap over time, and analysts have trimmed price targets on a 'tougher 2026 outlook,' keeping this out of the top IMMUNE tier. AI Opportunity (1/1): Synopsys.ai and agentic AI copilots are shipping to customers today and are explicitly framed by management as a growth driver of accelerating AI chip design starts, the company's core demand engine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Synopsys FY2026 Guidance and Ansys Integration — Investing.com, Futurum Group, Synopsys Investor Relations Q1-Q3 FY2026 Earnings Releases,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Synopsys-Ansys $35B Acquisition Close (July 17, 2025) — DataCenterDynamics, Synopsys Investor Relations, SEC Form 425 filings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Synopsys CEO Sassine Ghazi Commentary and AI Disruption Analyst Coverage — Synopsys.com, Seeking Alpha, Yahoo Finance, Futurum Group, EE Times,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StockAnalysis.com, GuruFocus, Nasdaq — SNPS Key Statistics: Forward PE 35.01x, PEG 1.59, ROE 5.54%, D/E 0.36, Profit Margin 34.77%, Stock Price $397.18,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