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TDS</w:t>
      </w:r>
      <w:r>
        <w:rPr>
          <w:rFonts w:ascii="Calibri" w:hAnsi="Calibri"/>
          <w:b/>
          <w:color w:val="1A2010"/>
          <w:sz w:val="40"/>
        </w:rPr>
        <w:t xml:space="preserve">  Telephone and Data Systems, Inc.</w:t>
      </w:r>
    </w:p>
    <w:p>
      <w:pPr>
        <w:spacing w:after="120"/>
      </w:pPr>
      <w:r>
        <w:rPr>
          <w:rFonts w:ascii="Calibri" w:hAnsi="Calibri"/>
          <w:b/>
          <w:color w:val="6E8450"/>
          <w:sz w:val="18"/>
        </w:rPr>
        <w:t>GROWTH SLEEVE · 2026-08-10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Telephone and Data Systems, Inc. is a telecommunications company operating through two segments: TDS Telecom (wireline broadband, voice, and video services to rural and suburban communities) and Array (tower infrastructure leased to wireless carriers). Founded in 1969 by LeRoy T. Carlson and headquartered in Chicago, Illinois, TDS transformed in 2024-2025 by selling its majority stake in US Cellular to T-Mobile and pivoting to fiber broadband expansion and tower infrastructure. Controlled by the Carlson family through super-voting shares.</w:t>
      </w:r>
    </w:p>
    <w:p>
      <w:r>
        <w:rPr>
          <w:rFonts w:ascii="Calibri" w:hAnsi="Calibri"/>
          <w:b/>
          <w:color w:val="6E8450"/>
          <w:sz w:val="18"/>
        </w:rPr>
        <w:t>3,500 Employees · https://www.tdsinc.com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TDS executed a transformative divestiture — selling its US Cellular wireless business to T-Mobile — and pivoting the company to fiber broadband and tower infrastructure. While strategically significant, this was a portfolio restructuring rather than a product or technology innovation [1][2]. AI Deployment (0/2): No evidence of AI-powered products, services, or quantified internal AI efficiency gains. TDS has not articulated an AI strategy or deployment roadmap. Market Share (0/2): TDS Telecom serves rural and suburban markets as a small incumbent, competing against significantly larger carriers. Array is a small tower operator compared to American Tower and Crown Castle. No market leadership position. Product Pipeline (1/2): TDS Telecom raised its 2026 fiber service address guidance by 50,000 to 250,000-300,000 addresses, reflecting strong construction execution and expanded capacity [1]. This provides specific near-term visibility, though fiber buildout is industry-standard rather than differentiated. R&amp;D Intensity (0/1): Telecom operators invest primarily through capital expenditure ($550-600M guided for 2026) rather than R&amp;D, which is below-average intensity relative to technology sector norms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TDS's purpose of bridging the digital divide and bringing connectivity to unserved and underserved rural communities is specific, thoughtful, and clearly connected to a larger social good — digital access is foundational to economic opportunity, education, and healthcare in rural America [4]. The Carlson family has pursued this mission across multiple generations since 1969, demonstrating genuine commitment that shapes strategic decisions (maintaining rural market focus when larger carriers abandoned those markets). However, the mission hasn't achieved the transformative validation level of a decade-defining Just Cause. Community Impact (1/2): TDS invests in connecting communities that would otherwise lack broadband access, which is inherently community-beneficial. ESG reporting includes Scope 1 and 2 emissions disclosures, and the company sponsors Associate Resource Groups for professional development [4]. Employee Retention (1/2): TDS describes a culture focused on 'associate engagement and high ethical standards' with a 'human-centric leadership framework' [4]. However, no specific voluntary turnover or average tenure data is available to validate the cultural claims. Insider Buying (1/2): The Carlson family maintains controlling interest through super-voting shares, and Walter Carlson's transition from 24-year board chair to CEO in February 2025 represents deep personal investment in the company's future, though this is control-through-structure rather than open-market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$309.3M, up 4% YoY, with diluted EPS from continuing operations of $2.24 — but this was driven by spectrum sale gains rather than operating earnings [1]. The underlying business is financially strained: TDS Telecom experienced a 6% revenue decline and reported an operating loss as legacy wireline service erosion outpaced fiber subscriber gains [1]. D/E of 13.8% is exceptionally clean, benefiting from US Cellular divestiture proceeds. However, profit margin is -1.18% on a TTM basis, ROE is approximately 3%, and the forward P/E of 322.8x reflects negligible expected normalized earnings after spectrum sales conclude [5]. The company is spending $550-600M in capex on fiber buildout against ~$1B in TDS Telecom revenue — a massive investment relative to the revenue base that will suppress returns for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TDS under the Carlson family is a genuinely infinite game player — the multi-generational family commitment to connecting rural communities, the willingness to divest the entire US Cellular wireless business to refocus on fiber and towers, and the 57-year operating history all demonstrate playing to endure rather than playing to win this quarter. The decision to invest $550-600M annually in fiber buildout while absorbing operating losses on the telecom business requires genuine courage. Sinek would admire the Just Cause and the existential flexibility, though the small scale and family control create unique governance dynamics.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Bridging the digital divide by connecting rural and underserved communities is a genuine Just Cause — it describes a future state (universal connectivity) that is inclusive, service-oriented, and bigger than any single product or leader. The Carlson family has pursued this for 57 years across two generations of leadership, and the mission has survived the wireless era, broadband revolution, and the US Cellular divestiture [4][6]. Strategic decisions trace back to this purpose — TDS chose to stay in rural markets when it was economically disadvantageous. Falls short of 3/3 only because the Just Cause hasn't achieved the competitive advantage validation of a canonical example like NVIDIA's 'accelerate computing.'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TDS describes a culture based on 'associate engagement and high ethical standards' with a 'human-centric leadership framework' that includes coaching, mentoring, and Associate Resource Groups [4]. The family-controlled governance structure provides stability but can also create insider/outsider dynamics that limit psychological safety. Walter Carlson's 24-year tenure as board chair before becoming CEO provides continuity. No specific retention data available; scored at adequate trust without standout evidence of exceptional organizational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TDS frames competitors (AT&amp;T, Lumen, American Tower) as worthy rivals whose strengths offer self-improvement opportunities. The company's competitive positioning is defined by its rural market niche rather than engagement with competitor strengths. Competitive language focuses on serving underserved markets rather than learning from larger, more capable operators.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Selling the entire US Cellular wireless business to T-Mobile was a genuinely transformative pivot — TDS went from being primarily a wireless company to a fiber broadband and tower infrastructure company in a single transaction [1][2]. This is the definition of existential flexibility: abandoning the core business that defined the company for decades in service of a better strategic future. The pivot was driven by the recognition that the Just Cause (rural connectivity) is better served through fiber and tower infrastructure than through a sub-scale wireless carrier competing against T-Mobile, AT&amp;T, and Verizon.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decision to sell US Cellular — the largest asset and historical identity of TDS — required extraordinary courage. Rather than continuing to operate a sub-scale wireless carrier in an industry consolidating around three giants, leadership chose the painful path of divestiture and reinvention [1][6]. Simultaneously committing $550-600M annually in fiber capex while TDS Telecom operates at a loss demonstrates willingness to sacrifice short-term earnings for long-term capability [3]. Walter Carlson's decision to step from board chair into the CEO role at this inflection point signals personal conviction in the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TDS is a rare deep-value transformation story in telecom — the company has divested US Cellular, cleaned the balance sheet to 13.8% D/E, and is investing aggressively in fiber broadband expansion (250,000-300,000 addresses in 2026, guidance raised by 50,000) and tower infrastructure through Array [1][3]. The fiber buildout in underserved rural markets fills a genuine demand gap that larger carriers have abandoned, and Array's tower revenue benefits from T-Mobile's network densification through the Master Lease Agreement. Q2 2026 showed Array's strong tower revenue growth and increased profitability, validating the post-divestiture strategy. The stock at $36 with $4.1B market cap could rerate significantly if fiber subscriber additions accelerate and the telecom segment reaches operating breakeven.</w:t>
      </w:r>
    </w:p>
    <w:p>
      <w:pPr>
        <w:spacing w:after="120"/>
      </w:pPr>
      <w:r>
        <w:rPr>
          <w:rFonts w:ascii="Calibri" w:hAnsi="Calibri"/>
          <w:b w:val="0"/>
          <w:color w:val="3A4A28"/>
          <w:sz w:val="20"/>
        </w:rPr>
        <w:t>The core challenge is that TDS is in the midst of a multi-year investment cycle with no near-term earnings visibility — the forward P/E of 322.8x reflects negligible normalized earnings after spectrum sale gains conclude [5]. TDS Telecom posted a 6% revenue decline and an operating loss in Q2 2026 as legacy wireline service erosion (voice, copper broadband) outpaces fiber subscriber additions [1]. The company is spending $550-600M in annual capex against approximately $1B in telecom revenue — an unsustainable ratio that requires fiber subscriber economics to scale. The Carlson family's super-voting control ensures strategic continuity but limits minority shareholder governance rights. Array's revenue visibility depends heavily on the T-Mobile MLA, creating concentration risk with a single major tenant [3]. Until fiber economics inflect, TDS is a faith-based investment in rural broadband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 service address buildout of 250,000-300,000 in 2026 (raised by 50,000) driving subscriber additions that could inflect TDS Telecom toward operating profitability as the fiber customer base scales</w:t>
      </w:r>
    </w:p>
    <w:p>
      <w:pPr>
        <w:spacing w:before="40" w:after="40"/>
        <w:ind w:left="283"/>
      </w:pPr>
      <w:r>
        <w:rPr>
          <w:rFonts w:ascii="Calibri" w:hAnsi="Calibri"/>
          <w:b/>
          <w:color w:val="4A6B25"/>
          <w:sz w:val="20"/>
        </w:rPr>
        <w:t xml:space="preserve">2. </w:t>
      </w:r>
      <w:r>
        <w:rPr>
          <w:rFonts w:ascii="Calibri" w:hAnsi="Calibri"/>
          <w:b w:val="0"/>
          <w:color w:val="3A4A28"/>
          <w:sz w:val="20"/>
        </w:rPr>
        <w:t>Array tower business achieving standalone profitability growth through T-Mobile MLA expansion and additional carrier tenants, providing stable recurring revenue to offset telecom investment phase</w:t>
      </w:r>
    </w:p>
    <w:p>
      <w:pPr>
        <w:spacing w:before="40" w:after="40"/>
        <w:ind w:left="283"/>
      </w:pPr>
      <w:r>
        <w:rPr>
          <w:rFonts w:ascii="Calibri" w:hAnsi="Calibri"/>
          <w:b/>
          <w:color w:val="4A6B25"/>
          <w:sz w:val="20"/>
        </w:rPr>
        <w:t xml:space="preserve">3. </w:t>
      </w:r>
      <w:r>
        <w:rPr>
          <w:rFonts w:ascii="Calibri" w:hAnsi="Calibri"/>
          <w:b w:val="0"/>
          <w:color w:val="3A4A28"/>
          <w:sz w:val="20"/>
        </w:rPr>
        <w:t>Spectrum sale proceeds generating near-term cash flow that funds fiber capex without incremental leverage, maintaining the pristine 13.8% D/E balance sheet through the investment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322.8x reflects negligible normalized earnings — once spectrum sale gains conclude, TDS must demonstrate a path to profitability from the underlying fiber and tower businesses or the stock faces significant rerating risk</w:t>
      </w:r>
    </w:p>
    <w:p>
      <w:pPr>
        <w:spacing w:before="40" w:after="40"/>
        <w:ind w:left="283"/>
      </w:pPr>
      <w:r>
        <w:rPr>
          <w:rFonts w:ascii="Calibri" w:hAnsi="Calibri"/>
          <w:b/>
          <w:color w:val="4A6B25"/>
          <w:sz w:val="20"/>
        </w:rPr>
        <w:t xml:space="preserve">2. </w:t>
      </w:r>
      <w:r>
        <w:rPr>
          <w:rFonts w:ascii="Calibri" w:hAnsi="Calibri"/>
          <w:b w:val="0"/>
          <w:color w:val="3A4A28"/>
          <w:sz w:val="20"/>
        </w:rPr>
        <w:t>TDS Telecom's 6% revenue decline and operating loss reflect accelerating legacy wireline erosion that fiber additions have not yet offset, creating a race between fiber subscriber ramp and copper revenue decay</w:t>
      </w:r>
    </w:p>
    <w:p>
      <w:pPr>
        <w:spacing w:before="40" w:after="40"/>
        <w:ind w:left="283"/>
      </w:pPr>
      <w:r>
        <w:rPr>
          <w:rFonts w:ascii="Calibri" w:hAnsi="Calibri"/>
          <w:b/>
          <w:color w:val="4A6B25"/>
          <w:sz w:val="20"/>
        </w:rPr>
        <w:t xml:space="preserve">3. </w:t>
      </w:r>
      <w:r>
        <w:rPr>
          <w:rFonts w:ascii="Calibri" w:hAnsi="Calibri"/>
          <w:b w:val="0"/>
          <w:color w:val="3A4A28"/>
          <w:sz w:val="20"/>
        </w:rPr>
        <w:t>Carlson family super-voting control limits minority shareholder governance rights, and the T-Mobile MLA concentration in Array creates single-tenant risk for a material portion of post-divestiture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TDS operates physical telecommunications infrastructure — fiber optic networks, copper plant, and cell towers — that AI structurally cannot substitute. AI computation requires connectivity infrastructure; AI growth is a net demand driver for broadband and tower capacity, not a displacement risk [1]. TDS Telecom's fiber buildout in rural markets serves areas where AI-driven services (telemedicine, precision agriculture, remote work) will increase bandwidth demand. Array's tower business benefits as wireless carriers densify networks to support AI-enabled mobile applications. The only modest risk is that AI could help larger competitors optimize network planning and customer acquisition more efficiently, further pressuring TDS's small-scale operations. AI Opportunity (0/1): TDS does not generate any quantifiable revenue from AI products or services. AI is neither a product category nor a meaningful internal efficiency driver for the company at current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TDS Q2 2026 Earnings Release and Conference Call Highlights — tdsinc.com, July 2026</w:t>
      </w:r>
    </w:p>
    <w:p>
      <w:pPr>
        <w:spacing w:before="20" w:after="20"/>
        <w:ind w:left="170"/>
      </w:pPr>
      <w:r>
        <w:rPr>
          <w:rFonts w:ascii="Calibri" w:hAnsi="Calibri"/>
          <w:b/>
          <w:color w:val="4A6B25"/>
          <w:sz w:val="15"/>
        </w:rPr>
        <w:t xml:space="preserve">2. </w:t>
      </w:r>
      <w:r>
        <w:rPr>
          <w:rFonts w:ascii="Calibri" w:hAnsi="Calibri"/>
          <w:b w:val="0"/>
          <w:color w:val="3A4A28"/>
          <w:sz w:val="17"/>
        </w:rPr>
        <w:t>TDS Q1 2026 Earnings Release — tdsinc.com, April 2026</w:t>
      </w:r>
    </w:p>
    <w:p>
      <w:pPr>
        <w:spacing w:before="20" w:after="20"/>
        <w:ind w:left="170"/>
      </w:pPr>
      <w:r>
        <w:rPr>
          <w:rFonts w:ascii="Calibri" w:hAnsi="Calibri"/>
          <w:b/>
          <w:color w:val="4A6B25"/>
          <w:sz w:val="15"/>
        </w:rPr>
        <w:t xml:space="preserve">3. </w:t>
      </w:r>
      <w:r>
        <w:rPr>
          <w:rFonts w:ascii="Calibri" w:hAnsi="Calibri"/>
          <w:b w:val="0"/>
          <w:color w:val="3A4A28"/>
          <w:sz w:val="17"/>
        </w:rPr>
        <w:t>TDS 2026 Full-Year Guidance — TDS Telecom and Array Segment Outlook, 2026</w:t>
      </w:r>
    </w:p>
    <w:p>
      <w:pPr>
        <w:spacing w:before="20" w:after="20"/>
        <w:ind w:left="170"/>
      </w:pPr>
      <w:r>
        <w:rPr>
          <w:rFonts w:ascii="Calibri" w:hAnsi="Calibri"/>
          <w:b/>
          <w:color w:val="4A6B25"/>
          <w:sz w:val="15"/>
        </w:rPr>
        <w:t xml:space="preserve">4. </w:t>
      </w:r>
      <w:r>
        <w:rPr>
          <w:rFonts w:ascii="Calibri" w:hAnsi="Calibri"/>
          <w:b w:val="0"/>
          <w:color w:val="3A4A28"/>
          <w:sz w:val="17"/>
        </w:rPr>
        <w:t>TDS ESG Report and Corporate Governance Disclosures — SEC DEF 14A Filings, 2023-2025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TDS Key Statistics and Valuation Metrics,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TDS CEO Leadership Transition — Walter Carlson Appointment, SEC 8-K Filing, February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