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UAVS</w:t>
      </w:r>
      <w:r>
        <w:rPr>
          <w:rFonts w:ascii="Calibri" w:hAnsi="Calibri"/>
          <w:b/>
          <w:color w:val="1A2010"/>
          <w:sz w:val="40"/>
        </w:rPr>
        <w:t xml:space="preserve">  AgEagle Aerial Systems, Inc. (EagleNXT)</w:t>
      </w:r>
    </w:p>
    <w:p>
      <w:pPr>
        <w:spacing w:after="120"/>
      </w:pPr>
      <w:r>
        <w:rPr>
          <w:rFonts w:ascii="Calibri" w:hAnsi="Calibri"/>
          <w:b/>
          <w:color w:val="6E8450"/>
          <w:sz w:val="18"/>
        </w:rPr>
        <w:t>GROWTH SLEEVE · 2026-08-24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Unmanned Aerial Systems · NYSE American · United States</w:t>
      </w:r>
    </w:p>
    <w:p>
      <w:pPr>
        <w:spacing w:after="80"/>
      </w:pPr>
      <w:r>
        <w:rPr>
          <w:rFonts w:ascii="Calibri" w:hAnsi="Calibri"/>
          <w:b w:val="0"/>
          <w:color w:val="3A4A28"/>
          <w:sz w:val="20"/>
        </w:rPr>
        <w:t>AgEagle Aerial Systems, rebranded in 2026 as EagleNXT, designs and manufactures autonomous drones, multispectral sensors, and fleet-management software through its senseFly, MicaSense, and Ground Control brands, serving agriculture, defense, public safety, surveying, and utilities customers. The company opened a U.S. production facility in Allen, Texas for eBee VISION drones and is pursuing Blue UAS certification to sell into the Pentagon's approved-drone marketplace amid growing federal counter-China-drone procurement policy. Q2 2026 revenue of $2.7M nearly doubled sequentially on a drone and sensor rebound but remains well below the $4.1M reported a year earlier, and the company continues to burn cash with a net loss of $5.3M in FY2025 on revenue of $12.8M.</w:t>
      </w:r>
    </w:p>
    <w:p>
      <w:r>
        <w:rPr>
          <w:rFonts w:ascii="Calibri" w:hAnsi="Calibri"/>
          <w:b/>
          <w:color w:val="6E8450"/>
          <w:sz w:val="18"/>
        </w:rPr>
        <w:t>90 Employees · https://eaglenxt.com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2026 rebrand to EagleNXT accompanied a strategic pivot from an agriculture-first drone maker toward defense, public safety, and counter-UAS markets, opening a new U.S. production facility in Allen, Texas and winning three U.S. Army contract awards in Q1-Q2 2026 [1]. This is a meaningful new revenue stream but has not yet proven durable — total revenue still declined YoY. AI Deployment (1/2): CEO Bill Irby publicly frames AI-driven autonomy as the company's next frontier ('Autonomy used to be the buzzword, but now it's all about artificial intelligence in drones') [2], but no shipping AI product or quantified internal savings/revenue figure was found — this is exploratory positioning, not demonstrated deployment. Market Share (0/2): No evidence of category leadership; AgEagle is a sub-scale player in a drone market dominated by DJI and larger defense primes, with no cited share data. Product Pipeline (0/2): Blue UAS certification for eBee TAC/VISION is in process with no confirmed date, and counter-UAS JV ThirdEye USA was selected for CENTCOM testing, but no next-gen product has a named launch date or quantified revenue visibility. R&amp;D Intensity (0/1): No R&amp;D-to-revenue disclosure was found for comparison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 describes values of 'innovation, integrity, transparency and passion' and a stated intent to 'disrupt' adjacent industries [2], but this reads as standard corporate messaging rather than a distinctive, deeply-held purpose — it is generic and interchangeable with peer drone makers. Community Impact (0/2): No evidence of charitable giving, foundation activity, or community investment programs was found. Employee Retention (0/2): No tenure or voluntary-turnover data is publicly available; the company has undergone multiple leadership and sales-team changes since 2025, which is a mild negative signal but not quantified. Insider Buying (0/2): 2026 Form 4 filings show only routine equity compensation grants to the CEO, chairman, and directors (e.g., CEO granted 25,000 and 10,000 shares in May-June 2026) — no open-market insider purchases were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Debt-to-equity of 18% is excellent (well under the 70% target, scoring 1.0), but every profitability and growth metric is deeply negative: ROE of -110.9% and profit margin of -151.7% both breach the 0% floor (scoring 0), and quarterly revenue fell -34% YoY (Q2 2026 $2.7M vs. $4.1M in Q2 2025), well past the -20% floor (scoring 0) [4]. Forward P/E and PEG could not be calculated given the company's unprofitability. The stock narrowly clears the liquidity floor at ~$0.73/share on ~1.68M average daily shares (~$1.23M in daily dollar volume), just above the $1M IOWN minimum.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EagleNXT reads as a company still playing to survive rather than to keep playing an infinite game — its 2026 rebrand and market pivot into defense are driven by revenue necessity following years of decline, not by a decades-tested Just Cause. Leadership turnover, an unresolved 2021 securities-fraud class action alleging the company misrepresented an Amazon partnership, and the absence of any distinctive purpose beyond commercial diversification place it firmly in finite-player territory, with only modest credit for the willingness to reinvent its addressable markets.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of an articulated vision of a better future beyond growing revenue and diversifying into new end markets. The 'disrupt more industries' language from leadership is market-expansion rhetoric, not a service-oriented cause, and has not been tested by crisis or validated by consistent long-term execution — revenue has instead declined in three of the last several years.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cycled through CEOs and sales leadership in recent years, including a 'new CEO operational update' and a March 2025 sales-leadership overhaul, alongside a historical securities-fraud allegation (2021 Bonitas Research report and resulting class action) that would have strained internal trust [5]. No evidence of low turnover, long tenure, or psychological-safety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DJI or larger defense primes as worthy rivals that sharpen EagleNXT's own execution; competitive positioning centers on capturing Blue UAS-certified market share as Chinese drone makers are excluded from U.S. federal procurement, which is opportunistic rather than a growth-through-rivalry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meaningfully evolved its business model — from an agriculture-focused drone maker to a diversified defense, public-safety, and counter-UAS supplier under the EagleNXT rebrand, opening new U.S. manufacturing capacity in Allen, Texas [1]. This is real adaptation, but it is incremental market diversification rather than a transformative, cause-driven reinvention on the scale of Sinek's canonical examples.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results for long-term capability — the strategic pivot into defense appears reactive to years of revenue decline and cash burn (cash fell from $29.5M to $15.9M in the first half of 2026) rather than a principled, costly long-term bet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EagleNXT's Q2 2026 sequential rebound — revenue nearly doubling on a 67% jump in drone sales and 112% surge in sensor sales, alongside three new U.S. Army contract awards and a new Allen, Texas production facility — offers a speculative narrative around U.S. federal policy favoring Blue UAS-certified, non-Chinese drone suppliers [1]. Gross margin improved to 50.6% sequentially, and the counter-UAS joint venture ThirdEye USA's selection for CENTCOM testing adds a call option on a fast-growing defense sub-market. D/E of just 18% means the balance sheet is not over-levered, giving management some runway to execute the pivot.</w:t>
      </w:r>
    </w:p>
    <w:p>
      <w:pPr>
        <w:spacing w:after="120"/>
      </w:pPr>
      <w:r>
        <w:rPr>
          <w:rFonts w:ascii="Calibri" w:hAnsi="Calibri"/>
          <w:b w:val="0"/>
          <w:color w:val="3A4A28"/>
          <w:sz w:val="20"/>
        </w:rPr>
        <w:t>The bear case dominates: FY2025 revenue fell -4.3% to $12.8M with a $5.3M net loss, ROE of -110.9% and profit margin of -151.7% reflect a business that is still deeply unprofitable, and cash nearly halved from $29.5M to $15.9M in just six months of 2026, raising dilution risk if the defense ramp does not materialize quickly [4]. The stock trades at $0.73 with average daily dollar volume barely above IOWN's $1M liquidity floor, and a 52-week decline of roughly -81% reflects a market that has largely lost confidence. An unresolved 2021 securities-fraud class action alleging the company fabricated an Amazon partnership is a governance red flag, and the company has cycled through CEOs and sales leadership multiple times in recent years, undermining execution credibility on the defense pivot it is now betting the company 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Blue UAS Marketplace certification for the eBee TAC and eBee VISION would open streamlined U.S. Army procurement channels and materially expand the addressable federal customer base [1]</w:t>
      </w:r>
    </w:p>
    <w:p>
      <w:pPr>
        <w:spacing w:before="40" w:after="40"/>
        <w:ind w:left="283"/>
      </w:pPr>
      <w:r>
        <w:rPr>
          <w:rFonts w:ascii="Calibri" w:hAnsi="Calibri"/>
          <w:b/>
          <w:color w:val="4A6B25"/>
          <w:sz w:val="20"/>
        </w:rPr>
        <w:t xml:space="preserve">2. </w:t>
      </w:r>
      <w:r>
        <w:rPr>
          <w:rFonts w:ascii="Calibri" w:hAnsi="Calibri"/>
          <w:b w:val="0"/>
          <w:color w:val="3A4A28"/>
          <w:sz w:val="20"/>
        </w:rPr>
        <w:t>Continued U.S. policy favoring non-Chinese drone suppliers (DJI restrictions) could funnel incremental defense and public-safety demand toward EagleNXT's Allen, Texas-built systems</w:t>
      </w:r>
    </w:p>
    <w:p>
      <w:pPr>
        <w:spacing w:before="40" w:after="40"/>
        <w:ind w:left="283"/>
      </w:pPr>
      <w:r>
        <w:rPr>
          <w:rFonts w:ascii="Calibri" w:hAnsi="Calibri"/>
          <w:b/>
          <w:color w:val="4A6B25"/>
          <w:sz w:val="20"/>
        </w:rPr>
        <w:t xml:space="preserve">3. </w:t>
      </w:r>
      <w:r>
        <w:rPr>
          <w:rFonts w:ascii="Calibri" w:hAnsi="Calibri"/>
          <w:b w:val="0"/>
          <w:color w:val="3A4A28"/>
          <w:sz w:val="20"/>
        </w:rPr>
        <w:t>ThirdEye USA counter-UAS joint venture's CENTCOM EXTiC 26-2 test selection could convert into a qualified counter-drone contract, opening a new high-growth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cash burn (cash fell from $29.5M to $15.9M in H1 2026) with a -151.7% profit margin creates near-term dilution risk if the defense ramp is delayed</w:t>
      </w:r>
    </w:p>
    <w:p>
      <w:pPr>
        <w:spacing w:before="40" w:after="40"/>
        <w:ind w:left="283"/>
      </w:pPr>
      <w:r>
        <w:rPr>
          <w:rFonts w:ascii="Calibri" w:hAnsi="Calibri"/>
          <w:b/>
          <w:color w:val="4A6B25"/>
          <w:sz w:val="20"/>
        </w:rPr>
        <w:t xml:space="preserve">2. </w:t>
      </w:r>
      <w:r>
        <w:rPr>
          <w:rFonts w:ascii="Calibri" w:hAnsi="Calibri"/>
          <w:b w:val="0"/>
          <w:color w:val="3A4A28"/>
          <w:sz w:val="20"/>
        </w:rPr>
        <w:t>Revenue remains below prior-year levels (-34% YoY in Q2 2026) despite the sequential rebound, meaning the growth narrative is not yet proven at the top line</w:t>
      </w:r>
    </w:p>
    <w:p>
      <w:pPr>
        <w:spacing w:before="40" w:after="40"/>
        <w:ind w:left="283"/>
      </w:pPr>
      <w:r>
        <w:rPr>
          <w:rFonts w:ascii="Calibri" w:hAnsi="Calibri"/>
          <w:b/>
          <w:color w:val="4A6B25"/>
          <w:sz w:val="20"/>
        </w:rPr>
        <w:t xml:space="preserve">3. </w:t>
      </w:r>
      <w:r>
        <w:rPr>
          <w:rFonts w:ascii="Calibri" w:hAnsi="Calibri"/>
          <w:b w:val="0"/>
          <w:color w:val="3A4A28"/>
          <w:sz w:val="20"/>
        </w:rPr>
        <w:t>Sub-scale position in a drone market dominated by DJI and well-capitalized defense primes leaves EagleNXT vulnerable to being out-invested in AI-driven autonomy and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EagleNXT's hardware-and-sensor business (physical drones, multispectral cameras, defense payloads) is not directly substitutable by generative AI, and rising demand for AI-enabled autonomy and ISR is a structural tailwind for drone hardware makers rather than a threat [2]. However, the company is a small, undifferentiated player in a market where AI-driven autonomy software could commoditize its hardware if larger competitors (DJI, Anduril, primes) out-invest it in onboard AI, so the moat is only moderately defensible. AI Opportunity (0/1): Management talks about AI-driven autonomy as a future direction but no quantified AI-attributable revenue or product-level figures were disclosed, so no opportunity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StocksToTrade / TimothySykes — 'UAVS Jumps As EagleNXT Revenue Rebounds And Defense Pipeline Builds', August 2026; EagleNXT Q2 2026 Shareholder Update,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Medium/Authority Magazine — 'Driving Disruption: Bill Irby of AgEagle Aerial Systems'; EagleNXT About page, eaglenxt.com,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StockTitan SEC Form 4 filings — AgEagle Aerial Systems Inc. insider trading activity, May-June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UAVS Statistics &amp; Valuation, Revenue 2007-2026; AgEagle FY2025 10-K (Revenue $12.8M, Net Loss $5.3M),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Kessler Topaz Meltzer &amp; Check / Silver Law — AgEagle Aerial Systems securities fraud class action (2019-2021 Bonitas Research 'pump and dump' allegation)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