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VYX</w:t>
      </w:r>
      <w:r>
        <w:rPr>
          <w:rFonts w:ascii="Calibri" w:hAnsi="Calibri"/>
          <w:b/>
          <w:color w:val="1A2010"/>
          <w:sz w:val="40"/>
        </w:rPr>
        <w:t xml:space="preserve">  NCR Voyix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NCR Voyix provides digital commerce software and hardware for the retail and restaurant industries, including the cloud-native VoyixPOS platform, AI-accelerated commerce applications, and payment processing, following the 2023 separation of NCR Corporation into NCR Voyix (software/retail/restaurant) and NCR Atleos (ATM hardware) [1]. Q1 2026 revenue was $606M (flat YoY) with EPS of $0.10 beating consensus of $0.07 [1]. Q2 2026 revenue was $523M with recurring revenue up 3% YoY and adjusted EBITDA up 5% [2]. FY2026 guidance of $2.19B–$2.30B revenue (post-Japan banking divestiture) with adjusted EBITDA of $432M–$447M. Platform sites grew 16% YoY. Market cap approximately $1.17B.</w:t>
      </w:r>
    </w:p>
    <w:p>
      <w:r>
        <w:rPr>
          <w:rFonts w:ascii="Calibri" w:hAnsi="Calibri"/>
          <w:b/>
          <w:color w:val="6E8450"/>
          <w:sz w:val="18"/>
        </w:rPr>
        <w:t>13,500 Employees · https://www.ncrvoyix.com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NCR Voyix launched a cloud-native, edge-enabled, microservices-based VoyixPOS platform in November 2025 — replacing 140 years of legacy hardware-centric architecture — and completed the Japan banking divestiture to sharpen strategic focus, representing a genuine software-led transformation, though revenue is still declining on a reported basis [1][2]. AI Deployment (2/2): The company ships an 'AI-accelerated application suite' on the Voyix Commerce Platform and uses AI/computer vision to help retailers combat theft and shrink — concrete AI products in market with named capabilities [3]. Market Share (0/2): NCR Voyix is defending its enterprise retail/restaurant installed base against faster-growing cloud-native rivals Toast, Block/Square, and Lightspeed, with recurring revenue growing only 3% — a legacy incumbent holding position, not gaining share [2][3]. Product Pipeline (2/2): VoyixPOS is a specific, already-shipped platform with named cloud-to-edge capabilities, and platform sites growing 16% YoY demonstrates measurable adoption [1]. R&amp;D Intensity (0/1): No R&amp;D-to-revenue figure relative to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NCR Voyix's positioning as a 'unified commerce' provider for restaurants and retailers is functional and generic, interchangeable with any enterprise commerce software vendor [3]. Community Impact (0/2): No specific charitable programs or community investment figures were found in research. Employee Retention (0/2): Glassdoor reviews paint a negative picture — 2.8/5 for culture and values, 2.7 for career opportunities, with employees describing 'horrible culture,' 'constant cycle of restructuring,' 'leadership churn,' and a 'top-down' environment that 'breeds firefighting and burnout' [3]. While CEO Kelly has made specific cultural changes (ending exec-wing key-card policy, personally engaging staff), the evidence is insufficient to offset systemic cultural concerns. Insider Buying (0/2): Only RSU vesting was found for CEO Kelly in 2026; no open-market cash purchases signaling personal conviction were identified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116% is above the 70% target but well below the 300% floor, scoring 0.80 (1x weight) — the company carries $1.31B debt against $237M cash [5]. ROE of 5.27% is well below the 15% target, scoring 0.35 (2x weight) [5]. Revenue on an organic/comparable basis is approximately flat (Q1 flat YoY, Q2 +1% ex-hardware), scoring 0.667 — reported FY2026 guidance of -13% to -18% reflects the Japan banking divestiture rather than underlying business deterioration [1][2]. Forward P/E of 8.48x clears the 20x target easily, scoring 1.0 [5]. Profit margin of 2.8% is far below the 20% target, scoring 0.14 [5]. Revenue 5yr CAGR and PEG unavailable (2023 Atleos spinoff makes trailing figures non-comparable), excluded. Weighted sum 3.31 / max 6.0 = 5.52, rounded to 6. Liquidity floor cleared: 1.17M avg vol × $8.53 = $9.98M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NCR Voyix is a 140-year-old incumbent in the midst of a genuine but unproven software-led reinvention. CEO James Kelly has made specific cultural changes and is accepting near-term revenue pain for a cloud-native future, and the 2023 Atleos separation was a transformative structural pivot. However, Glassdoor reviews reveal a deeply troubled culture with constant restructuring, leadership churn, and top-down management. The company has not articulated a Just Cause beyond commerce software, and no evidence of favorable competitive framing toward rivals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distinctive Just Cause was found beyond providing commerce technology to retailers and restaurants. The company's public narrative centers on platform modernization and financial stabilization rather than a resilient, service-oriented vision of a better future [1][3]. NCR's 140-year legacy is invoked for credibility but not as a cause that shapes strategic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Despite CEO Kelly's specific actions to improve communication (ending exec-wing access barriers, personally engaging staff and customers), Glassdoor reviews paint a deeply concerning picture — 2.8/5 culture rating, employees describe 'horrible culture,' 'constant restructuring,' 'leadership churn,' and a top-down environment that 'breeds firefighting and burnout' [3]. Sinek would view this as a low-trust organization where employees spend energy protecting themselves rather than advancing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NCR Voyix framing Toast, Square, or Lightspeed as worthy competitors to learn from. Public commentary focuses on internal execution and customer retention metrics rather than competitor-driven self-improvement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2023 separation of legacy NCR into NCR Voyix (software) and NCR Atleos (ATM hardware), followed by the November 2025 launch of a fully cloud-native VoyixPOS platform and the 2026 divestiture of Japan banking operations, represents a genuine, multi-stage transformative reinvention of the business model from hardware-centric to software-first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Kelly is executing a multi-year software-led transformation while accepting real near-term financial pain — reported FY2026 revenue declining 13-18% (post-divestitures) — in pursuit of a recurring-revenue, cloud-native future [1][2]. The Japan banking divestiture shows willingness to exit revenue-generating businesses that don't fit the strategic direction, a costly but principled decision.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NCR Voyix trades at 8.48x forward earnings amid an ongoing turnaround from legacy POS hardware vendor to cloud-native commerce software company. Q1 2026 EPS of $0.10 beat consensus of $0.07, Q2 2026 showed recurring revenue up 3% and adjusted EBITDA up 5%, and platform sites grew 16% YoY — early signs of stabilization under CEO James Kelly [1][2]. FY2026 guidance calls for adjusted EBITDA of $432M–$447M with improving free cash flow, and the cloud-native VoyixPOS platform and AI-accelerated application suite give the company concrete, shipped products to sell into its large enterprise retail/restaurant installed base [1][3]. The deeply discounted forward multiple prices in significant execution risk, creating optionality if the transformation gains traction.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Reported FY2026 revenue guidance of $2.19B–$2.30B reflects a -13% to -18% decline from FY2025 (driven by Japan banking divestiture), profit margin is a thin 2.8%, ROE is just 5.27%, and D/E of 116% reflects $1.31B in debt against only $237M cash [5]. Glassdoor reviews reveal a deeply troubled culture with constant restructuring, leadership churn, and employee burnout — 2.8/5 culture rating — suggesting the organizational foundation for sustainable transformation may be weak [3]. NCR Voyix faces intensifying competition from AI-native, cloud-first challengers Toast, Block/Square, and Lightspeed, which can out-innovate the legacy platform, and the company's AI Risk Protection score of just 4/9 reflects real, not hypothetical, competitive exposure [3]. The Inspire Impact Score of -49 (MISALIGNED) reflects an LGBT Activism negative attribution that may limit allocation for faith-based investors despite 11 positive ESG attributions.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adjusted EBITDA improvement toward FY2026 guidance of $432M–$447M and positive free cash flow inflection would validate the software-led turnaround and support debt reduction from the current $1.31B level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VoyixPOS and AI-accelerated application suite adoption accelerating beyond 3% recurring revenue growth, demonstrating competitive resilience against Toast, Square, and Lightspeed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Platform sites growing 16% YoY signals customer acquisition momentum; converting these to recurring software ARR at scale would fundamentally re-rate the business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Leveraged balance sheet — $1.31B debt, net debt ~$1.08B, and thin 2.8% profit margin leave little room for execution missteps in the software transformation, with elevated financial distress risk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AI-native competitors Toast, Square, and Lightspeed are structurally faster-moving and could continue eroding NCR Voyix's enterprise retail/restaurant share despite switching-cost protection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Deeply troubled internal culture (Glassdoor 2.8/5, 'constant restructuring,' 'leadership churn') could undermine the very organizational capability needed to execute the cloud-native transformation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NCR Voyix's core POS/commerce software business faces real substitution risk from AI-native, cloud-first rivals — Toast, Block/Square, and Lightspeed can iterate faster and bundle POS, payments, and CRM more nimbly than the legacy Voyix architecture [3]. Switching costs across thousands of large enterprise retail/restaurant locations provide a partial moat, and 3% recurring revenue growth shows retention resilience, but the risk is analyst-flagged and real. The company's leveraged balance sheet ($1.31B debt, net debt ~$1.08B) constrains reinvestment capacity to keep pace with faster-moving competitors [5]. AI Opportunity (1/1): NCR Voyix ships an AI-accelerated application suite and AI-powered computer-vision theft prevention directly to customers on the Voyix Commerce Platform — concrete AI products in market, qualifying for the opportunity point even without a disclosed dollar figure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NCR Voyix Q1 2026 Financial Results — Revenue $606M (flat YoY), EPS $0.10 beating $0.07 consensus, adjusted EBITDA $78M, platform sites +16% YoY, BusinessWire,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NCR Voyix Q2 2026 Financial Results — Revenue $523M, recurring revenue +3% YoY, adjusted EBITDA +5%, FY2026 guidance reaffirmed post-Japan divestiture, StockTitan,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NCR Voyix AI Commerce Platform, VoyixPOS Launch, Glassdoor Reviews (2.8/5 culture), CEO Kelly Cultural Initiatives — Glassdoor, NCR Voyix Newsroom,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James G. Kelly Insider Trading Filings — RSU vesting only, no open-market purchases, SEC Form 4,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StockAnalysis, Yahoo Finance — VYX Key Statistics: Stock Price $8.53, Forward P/E 8.48x, D/E 116%, ROE 5.27%, Profit Margin 2.8%,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