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ALBT</w:t>
      </w:r>
      <w:r>
        <w:rPr>
          <w:rFonts w:ascii="Calibri" w:hAnsi="Calibri"/>
          <w:b/>
          <w:color w:val="1A2010"/>
          <w:sz w:val="40"/>
        </w:rPr>
        <w:t xml:space="preserve">  Avalon GloboCare Corp.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2026-10-13 · Inspire: 41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16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AI Software &amp; Consumer Health Technology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Avalon GloboCare Corp. (rebranded to Change Agents Corp. / CHGA in July 2026) is a nano-cap company that has pivoted through cell therapy, real estate, consumer health devices, and AI software. Its products include KetoAir, an FDA-registered Class I handheld nanosensor breath-based metabolic monitor, and the AI Nutritionist software program. The company previously operated the Catch-Up generative AI video platform through RPM Interactive. With only 2 employees, negative TTM revenue of -$350K, and a market cap of ~$3.4M, the company faces going-concern risk flagged by both management and auditors.</w:t>
      </w:r>
    </w:p>
    <w:p>
      <w:r>
        <w:rPr>
          <w:rFonts w:ascii="Calibri" w:hAnsi="Calibri"/>
          <w:b/>
          <w:color w:val="6E8450"/>
          <w:sz w:val="18"/>
        </w:rPr>
        <w:t>2 Employees · https://www.avalon-globocare.com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(0/3): Avalon GloboCare has undergone multiple fundamental business model pivots — cell therapy to real estate to AI/consumer health to the July 2026 rebrand as Change Agents Corp. — with no sustained execution in any category [1]. Revenue has deteriorated from $393K to negative -$350K TTM, and the workforce collapsed from ~25 to just 2 employees, indicating product operations have effectively ceased [2]. AI Deployment (0/2): The AI Nutritionist software and previously announced Catch-Up generative AI video platform show no evidence of customer adoption or revenue generation. With 2 employees, the company lacks capacity to develop or maintain AI products [1]. Market Share (0/2): No measurable market share in any category. The company is a non-participant in all its stated markets. Product Pipeline (1/2): KetoAir retains FDA Class I registration and was previously piloted with Nevada first responders for metabolic monitoring, representing one identifiable pipeline item, though commercialization prospects are dim given the company's resource constraints [3]. R&amp;D Intensity (0/1): With 2 employees and negative operating cash flow of -$5.65M, no structured R&amp;D investment exists.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The company describes itself as 'a technology-innovation company with a strategic focus on developing innovative products and services that serve growing consumer health and technology markets' — a generic, boilerplate statement interchangeable with any technology company [1]. The July 2026 rebrand to Change Agents Corp. further dilutes any emerging identity. Community Impact (0/2): No evidence of charitable giving or community programs beyond the previously announced Nevada first responder KetoAir pilot, which appears inactive [3]. Employee Retention (0/2): With only 2 employees, an interim CEO (Ms. Li), and a recently appointed CFO (Sam Knipper, June 2026), meaningful retention assessment is impossible [4]. The collapse from ~25 employees to 2 reflects mass departures or layoffs. Insider Buying (0/2): No evidence of insider buying. The prior sale of the Avalon RT 9 real estate subsidiary to Chairman David Jin for $9.0M was a related-party transaction that extracted value rather than demonstrating conviction 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AT RISK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VIOLATION: Average daily volume of 122,174 shares multiplied by stock price of $0.175 yields daily dollar volume of approximately $21,380 — just 2.1% of the $1,000,000 minimum threshold [2]. Infrastructure score is automatically zero. Underlying fundamentals have deteriorated further since the June 2026 screen: revenue is now negative (-$350K TTM), net loss is -$8.98M with EPS of -$1.06, the current ratio of 0.11 indicates severe insolvency risk, and the company holds just $40K cash against $1.33M debt [2]. Operating cash flow of -$5.65M and a market cap of $3.44M (down 58% YoY) confirm a company in terminal financial distress. The reverse stock split approved by shareholders signals imminent NASDAQ delisting risk.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Avalon GloboCare exhibits a deeply finite mindset driven by survival imperatives rather than long-term vision. The company has undergone at least four fundamental pivots — cell therapy, real estate, AI/consumer health, and now the Change Agents Corp. rebrand — within a few years, each accompanied by capital raises and promotional narratives rather than organic capability building [1][5]. Going-concern doubt flagged by both management and auditors, $40K cash, 2 employees, and serial dilutive financings indicate a company playing to survive the next quarter, not to build enduring value.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No Just Cause is evident. A company with a genuine Just Cause does not abandon its core mission repeatedly. Avalon has pivoted from cell therapy to real estate to AI software to consumer health to 'Change Agents' within a few years, with each pivot accompanied by new capital raises and promotional narratives [1]. The July 2026 rebrand to Change Agents Corp. is the latest identity shift, suggesting the company follows whatever narrative attracts investor capital rather than advancing a coherent purpose.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The workforce collapse from ~25 employees to 2 demonstrates catastrophic organizational failure [2][4]. An interim CEO, recently replaced CFO, and the prior sale of a subsidiary to the Chairman in a related-party transaction reflect a governance environment where leadership decisions may prioritize insider interests over organizational health [5]. With 2 remaining employees, the concept of 'trusting teams' is not operationally applicable.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competitive awareness or learning from rivals. With negligible market presence, negative revenue, and 2 employees, competitive engagement is not a relevant organizational behavior. Management communications focus on corporate actions (reverse stock split, warrant issuances, rebranding) rather than competitive positioning.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company has demonstrated willingness to fundamentally reinvent itself — pivoting from cell therapy to real estate to AI/consumer health to Change Agents Corp. [1]. However, these pivots appear driven by financial desperation and capital market opportunism rather than a cause-driven strategic vision. Each pivot coincides with a new fundraising cycle. True existential flexibility serves a Just Cause; Avalon's pivots serve survival.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courageous leadership decisions prioritizing long-term value over short-term survival. The sale of Avalon RT 9 to Chairman David Jin, serial dilutive financings (preferred stock, convertible notes, private placements), and reverse stock split approval reflect a pattern of sacrificing shareholder value for near-term liquidity [2][5]. An interim CEO structure suggests a leadership vacuum rather than bold direction-setting.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Avalon GloboCare scores 16/100 on the IOWN framework — the lowest tier of SELL — driven by fundamental distress across all three scoring dimensions. The company fails the Infrastructure liquidity floor with daily dollar volume of just $21,380, less than 2.1% of the $1M minimum [2]. With negative revenue (-$350K TTM), a net loss of -$8.98M, only 2 employees, and $40K in cash, this is functionally a shell entity with no operating business [2]. The KetoAir FDA-registered breathalyzer and AI Nutritionist software have failed to generate commercial traction after years on the market. The July 2026 rebrand to Change Agents Corp. signals yet another strategic pivot — the fourth in recent years — without demonstrating the ability to execute on any prior direction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risks overwhelmingly dominate. The current ratio of 0.11 indicates the company cannot meet short-term obligations, creating imminent going-concern risk acknowledged by both management and auditors [2]. The workforce collapse from ~25 employees to 2 suggests operational shutdown rather than restructuring. The 52-week range of $0.15 to $2.90 reflects extreme speculative volatility. Ongoing dilution through stock incentive plans, warrant issuances, and the approved reverse stock split will continue eroding per-share value. The related-party sale of the real estate subsidiary to Chairman David Jin raises governance red flags [5]. The Inspire Impact Score of 41 (ALIGNED) is the sole positive data point but reflects the company's health-focused mission statement rather than any operational achievement. Probability of permanent capital loss for common shareholders is very high.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KetoAir breathalyzer achieves commercial traction in the consumer wellness or first-responder metabolic monitoring market, leveraging its FDA Class I registration — though no revenue trajectory or distribution partnerships are evident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Change Agents Corp. rebrand leads to a viable new business model or strategic acquisition that provides revenue-generating operations and operational scale beyond 2 employees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Strategic partnership, reverse merger, or acquisition by a larger entity could provide capital and distribution, though such transactions in distressed nano-caps typically come at severe cost to existing common shareholders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Going-concern risk is immediate: $40K cash, current ratio of 0.11, -$5.65M operating cash flow, and going-concern doubt flagged by both management and auditors — the company may be unable to fund operations beyond 3-6 months without further dilutive financing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NASDAQ delisting risk as the approved reverse stock split signals the company is fighting to maintain listing compliance, and the stock price of $0.175 is well below the $1.00 minimum bid requirement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Governance concerns including the $9.0M related-party sale of the Avalon RT 9 subsidiary to Chairman David Jin, serial dilutive financings, and an interim CEO structure with only 2 remaining employees [4][5]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HIGH RISK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(4/9): Avalon GloboCare's physical product — the KetoAir breath-based nanosensor — requires hardware that AI cannot directly replace, providing structural protection for that specific product line [3]. However, with 2 employees and negative revenue, the company lacks operational capacity to manufacture or distribute KetoAir at any scale. The AI Nutritionist software is trivially replicable by any LLM-powered health app, and the broader pivot to 'Change Agents Corp.' in real estate introduces exposure to AI-powered property platforms (Zillow, Redfin, Opendoor). The company's stated AI products (Catch-Up video platform, Avalon Quantum AI) face competition from vastly better-funded incumbents in generative AI where scale and compute are decisive advantages [1]. AI Opportunity (0/1): Despite labeling itself an AI company, Avalon generates no quantifiable AI revenue. TTM revenue is negative across all segments.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41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Avalon GloboCare Corp. Corporate Website and Press Releases — Company Description, KetoAir, AI Nutritionist, Executive Team, Rebrand to Change Agents Corp.,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StockAnalysis.com — ALBT/CHGA Key Statistics: Stock Price $0.175, Market Cap $3.44M, Revenue -$350K, Net Income -$8.98M, EPS -$1.06, Avg Volume 122K, Current Ratio 0.11,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MarketBeat — Avalon GloboCare Earnings Reports and KetoAir Nevada First Responder Program, 2024-2026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StockTitan — Avalon GloboCare CFO Appointment (Sam Knipper) and Leadership Transition, June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Avalon GloboCare SEC Filings — Private Placement Disclosures, Preferred Stock Series, Related-Party Transaction (Avalon RT 9 Sale to Chairman), Reverse Stock Split Authorization, 2025-2026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