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AMPL</w:t>
      </w:r>
      <w:r>
        <w:rPr>
          <w:rFonts w:ascii="Calibri" w:hAnsi="Calibri"/>
          <w:b/>
          <w:color w:val="1A2010"/>
          <w:sz w:val="40"/>
        </w:rPr>
        <w:t xml:space="preserve">  Amplitude, Inc.</w:t>
      </w:r>
    </w:p>
    <w:p>
      <w:pPr>
        <w:spacing w:after="120"/>
      </w:pPr>
      <w:r>
        <w:rPr>
          <w:rFonts w:ascii="Calibri" w:hAnsi="Calibri"/>
          <w:b/>
          <w:color w:val="6E8450"/>
          <w:sz w:val="18"/>
        </w:rPr>
        <w:t>GROWTH SLEEVE · 2026-09-12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(Digital/Product Analytics) · NASDAQ · United States</w:t>
      </w:r>
    </w:p>
    <w:p>
      <w:pPr>
        <w:spacing w:after="80"/>
      </w:pPr>
      <w:r>
        <w:rPr>
          <w:rFonts w:ascii="Calibri" w:hAnsi="Calibri"/>
          <w:b w:val="0"/>
          <w:color w:val="3A4A28"/>
          <w:sz w:val="20"/>
        </w:rPr>
        <w:t>Amplitude provides an AI-native digital analytics platform that helps product, marketing, and engineering teams understand user behavior, run experiments, and deploy agentic AI analytics agents that autonomously investigate metric changes and recommend actions. Founded in 2012 by Spenser Skates, Curtis Liu, and Jeffrey Wang, headquartered in San Francisco. Q2 2026 revenue reached $100.9M (+21% YoY) with ARR of $410M (+22% YoY), and management raised full-year 2026 guidance to $407.2-411.2M revenue with record free cash flow of $23.7M.</w:t>
      </w:r>
    </w:p>
    <w:p>
      <w:r>
        <w:rPr>
          <w:rFonts w:ascii="Calibri" w:hAnsi="Calibri"/>
          <w:b/>
          <w:color w:val="6E8450"/>
          <w:sz w:val="18"/>
        </w:rPr>
        <w:t>1,011 Employees · https://www.amplitude.com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In February 2026, Amplitude launched a fully autonomous analytics agent suite (a Global Agent plus four specialized agents) with MCP integrations into Anthropic, OpenAI, Cursor, Figma, Notion, and GitHub, a significant product transformation beyond its dashboard-analytics origins [1]. The Statsig acquisition added experimentation and feature-flagging capabilities, contributing $17M in incremental ARR. AI Deployment (2/2): 25% of all analytics queries on the platform are now triggered by AI agents rather than manual dashboards — a specific, material quantified adoption metric demonstrating real AI-driven product usage at scale [1][2]. Market Share (1/2): Amplitude is ranked #1 across multiple categories in G2's Winter 2026 Report and remains a meaningful player in product analytics, but competes with Mixpanel, Google Analytics, and Heap without established dominant market share. Product Pipeline (2/2): The agent suite is already shipping with named third-party integrations, the Statsig partnership is contributing $17M of incremental ARR in FY2026, and management outlined a 15% long-term revenue growth target with 20%+ operating margins — giving specific near-term and medium-term visibility [1]. R&amp;D Intensity (1/1): Management has explicitly flagged AI investment as pressuring near-term margins as the company prioritizes agent development over maximizing first-year profitability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Amplitude's stated purpose of helping companies 'build better products' through data-driven insights is clear and identifies what the company does, but reads as an industry-category description rather than a distinctive, transformative cause that inspires sacrifice [2]. Community Impact (0/2): No evidence of charitable giving, foundation activity, or community investment programs was found. Employee Retention (1/2): Amplitude's three cultural values — humility, ownership, and growth mindset — earned Best Places to Work recognition in 2021, and Kristina Johnson (Chief People Officer) has built people-first programs, though this recognition is now five years old and recent reviews cite leadership churn and shifting priorities [2]. Insider Buying (0/2): No evidence of net insider buying by CEO Spenser Skates or other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growth-stock metrics with Forward P/E and Forward PEG excluded as unreliable for a company just reaching non-GAAP profitability (non-GAAP EPS guided at only $0.06-$0.08 for FY2026, making the implied forward multiple misleadingly extreme) [1][3]. D/E of 5% scores a full 1.0 — an essentially debt-free balance sheet [3]. Revenue growth YoY of 21% (Q2 2026) and 5-year revenue CAGR of approximately 20% both score 1.0, each weighted 1x and 2x respectively under growth-stock rules [1]. ROE of -47.89% and profit margin of -25.11% both score 0.0, below the zero floor, reflecting continued GAAP losses despite record free cash flow of $23.7M (23.6% FCF margin) in Q2 2026 [1][3]. Liquidity clears the floor: $7.08 x 1.71M avg daily volume = ~$12.1M in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Amplitude has built a technically impressive, fast-moving agentic AI product, but the evidence base for infinite-game thinking is thin. Its mission describes a product category rather than a Just Cause, leadership has churned with priorities reportedly shifting every 3-4 months, and there is no evidence of distinctive community investment or insider conviction. The AI pivot looks driven by competitive necessity — staying relevant against Google and emerging AI-native analytics tools — more than a deeper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Amplitude's purpose — helping companies understand digital product usage and build better products — describes a product category rather than an idealistic future state worth sacrificing for [2]. Strategic communication centers on ARR growth, competitive positioning against Mixpanel and Google, and AI-agent adoption metrics rather than a larger service-oriented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describe frequent C-suite changes over the last two years with priorities shifting every 3-4 months, and specific complaints that 'leadership has no direction' and management is 'immature/inexperienced' [2]. Rank-and-file compensation and work-life balance feedback are decent, but the leadership instability described undermines the organizational trust Sinek envisions.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management publicly framing Mixpanel, Google Analytics, or Heap as worthy rivals whose strengths sharpen Amplitude's product; competitive commentary is framed around leapfrogging competitors via the AI agent launch rather than learning from their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February 2026 pivot to a fully autonomous, agentic analytics platform (Global Agent plus specialized agents, MCP integrations into third-party AI tools) is a meaningful evolution from the core dashboard-analytics product, though it builds on the existing data platform rather than reinventing the business model entirely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is explicitly investing in AI agent development at the cost of near-term margin, delaying the company's path to significant GAAP profitability in service of the agentic product bet — non-GAAP operating income guided at only $6.3-9.3M despite $407M+ revenue, showing willingness to prioritize platform position over immediate earnings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Amplitude delivered Q2 2026 revenue of $100.9M (+21% YoY) with ARR reaching $410M (+22%), record free cash flow of $23.7M (23.6% FCF margin), and raised full-year guidance to $407.2-411.2M revenue, demonstrating accelerating top-line momentum and cash generation [1]. The February 2026 launch of fully autonomous analytics agents has driven 25% of platform queries to be AI-agent-triggered, evidence that the aggressive AI transformation is gaining real usage traction [1]. The Statsig acquisition adds $17M of incremental ARR plus experimentation capabilities, and an essentially debt-free balance sheet (D/E 5%) provides flexibility to continue investing. Management's long-term targets of 20%+ operating margins and 15% sustained revenue growth offer a credible path to scale profitability.</w:t>
      </w:r>
    </w:p>
    <w:p>
      <w:pPr>
        <w:spacing w:after="120"/>
      </w:pPr>
      <w:r>
        <w:rPr>
          <w:rFonts w:ascii="Calibri" w:hAnsi="Calibri"/>
          <w:b w:val="0"/>
          <w:color w:val="3A4A28"/>
          <w:sz w:val="20"/>
        </w:rPr>
        <w:t>The bear case is substantial. Amplitude remains deeply GAAP-unprofitable (ROE -47.89%, profit margin -25.11%) and the stock's 26% decline from $9.60 to $7.08 since July 2026 reflects market skepticism about AI monetization translating to earnings [1][3]. Non-GAAP operating income guidance of only $6.3-9.3M on $407M+ revenue implies razor-thin profitability, leaving no margin for error. Leadership churn is a real concern: reviews describe C-suite turnover and priorities shifting every 3-4 months, with specific complaints about a lack of strategic direction [2]. Competitively, Google's free Gemini-enhanced analytics tier and AI-native challengers could compress pricing power in the core analytics category faster than Amplitude's agent strategy can offset it. At ~$947M market cap on $407M guided revenue (~2.3x), the stock is cheap on a revenue multiple but expensive relative to near-zero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AI agent adoption beyond the current 25% of platform queries, with the potential for premium pricing tiers around agentic analytics capabilities to drive ARPU expansion and net revenue retention improvement [1]</w:t>
      </w:r>
    </w:p>
    <w:p>
      <w:pPr>
        <w:spacing w:before="40" w:after="40"/>
        <w:ind w:left="283"/>
      </w:pPr>
      <w:r>
        <w:rPr>
          <w:rFonts w:ascii="Calibri" w:hAnsi="Calibri"/>
          <w:b/>
          <w:color w:val="4A6B25"/>
          <w:sz w:val="20"/>
        </w:rPr>
        <w:t xml:space="preserve">2. </w:t>
      </w:r>
      <w:r>
        <w:rPr>
          <w:rFonts w:ascii="Calibri" w:hAnsi="Calibri"/>
          <w:b w:val="0"/>
          <w:color w:val="3A4A28"/>
          <w:sz w:val="20"/>
        </w:rPr>
        <w:t>Statsig integration contributing $17M incremental ARR in FY2026 alongside $19M organic ARR growth, demonstrating both acquisition and organic growth engines firing simultaneously [1]</w:t>
      </w:r>
    </w:p>
    <w:p>
      <w:pPr>
        <w:spacing w:before="40" w:after="40"/>
        <w:ind w:left="283"/>
      </w:pPr>
      <w:r>
        <w:rPr>
          <w:rFonts w:ascii="Calibri" w:hAnsi="Calibri"/>
          <w:b/>
          <w:color w:val="4A6B25"/>
          <w:sz w:val="20"/>
        </w:rPr>
        <w:t xml:space="preserve">3. </w:t>
      </w:r>
      <w:r>
        <w:rPr>
          <w:rFonts w:ascii="Calibri" w:hAnsi="Calibri"/>
          <w:b w:val="0"/>
          <w:color w:val="3A4A28"/>
          <w:sz w:val="20"/>
        </w:rPr>
        <w:t>Path from record FCF ($23.7M Q2) toward sustained GAAP profitability, which would re-rate the stock from a loss-making growth multiple to a profitable SaaS multiple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GAAP unprofitability (ROE -47.89%, profit margin -25.11%) with only $6.3-9.3M of guided non-GAAP operating income on $407M+ revenue — leaving essentially no buffer against execution setbacks [1]</w:t>
      </w:r>
    </w:p>
    <w:p>
      <w:pPr>
        <w:spacing w:before="40" w:after="40"/>
        <w:ind w:left="283"/>
      </w:pPr>
      <w:r>
        <w:rPr>
          <w:rFonts w:ascii="Calibri" w:hAnsi="Calibri"/>
          <w:b/>
          <w:color w:val="4A6B25"/>
          <w:sz w:val="20"/>
        </w:rPr>
        <w:t xml:space="preserve">2. </w:t>
      </w:r>
      <w:r>
        <w:rPr>
          <w:rFonts w:ascii="Calibri" w:hAnsi="Calibri"/>
          <w:b w:val="0"/>
          <w:color w:val="3A4A28"/>
          <w:sz w:val="20"/>
        </w:rPr>
        <w:t>Leadership instability with reviews citing frequent C-suite turnover and priorities shifting every 3-4 months, which could undermine execution during a critical AI product transformation [2]</w:t>
      </w:r>
    </w:p>
    <w:p>
      <w:pPr>
        <w:spacing w:before="40" w:after="40"/>
        <w:ind w:left="283"/>
      </w:pPr>
      <w:r>
        <w:rPr>
          <w:rFonts w:ascii="Calibri" w:hAnsi="Calibri"/>
          <w:b/>
          <w:color w:val="4A6B25"/>
          <w:sz w:val="20"/>
        </w:rPr>
        <w:t xml:space="preserve">3. </w:t>
      </w:r>
      <w:r>
        <w:rPr>
          <w:rFonts w:ascii="Calibri" w:hAnsi="Calibri"/>
          <w:b w:val="0"/>
          <w:color w:val="3A4A28"/>
          <w:sz w:val="20"/>
        </w:rPr>
        <w:t>Competitive pressure from Google's free Gemini-enhanced analytics and AI-native challengers that could commoditize core product analytics before Amplitude's agent strategy reaches scale monetization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PROTECTED — Amplitude's proprietary structured behavioral event data is exactly the substrate that AI agents need to reason over, and its MCP integrations into Anthropic, OpenAI, Cursor, Figma, and GitHub position it as a data layer for the broader agentic ecosystem rather than a pure target for substitution [1]. However, generic AI chat tools could theoretically answer product questions without a dedicated analytics platform, and Google's free Gemini-enhanced analytics tier is a low-cost competitive threat that could compress pricing over time. The deep product instrumentation, data collection infrastructure, and workflow integration create meaningful switching costs that protect the core business [2]. AI Opportunity (1/1): 25% of platform queries are now AI-agent-triggered following the February 2026 autonomous agent launch, and management describes AI agents as driving 25% of all platform activity — a specific, quantified AI adoption metric earning the tiebreaker point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Hiring Ethics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Amplitude Q2 2026 Earnings — Revenue $100.9M (+21% YoY), ARR $410M (+22%), Raised Guidance $407.2-411.2M, Record FCF $23.7M, Non-GAAP OI $6.3-9.3M, Seeking Alpha and Yahoo Finance, July 2026</w:t>
      </w:r>
    </w:p>
    <w:p>
      <w:pPr>
        <w:spacing w:before="20" w:after="20"/>
        <w:ind w:left="170"/>
      </w:pPr>
      <w:r>
        <w:rPr>
          <w:rFonts w:ascii="Calibri" w:hAnsi="Calibri"/>
          <w:b/>
          <w:color w:val="4A6B25"/>
          <w:sz w:val="15"/>
        </w:rPr>
        <w:t xml:space="preserve">2. </w:t>
      </w:r>
      <w:r>
        <w:rPr>
          <w:rFonts w:ascii="Calibri" w:hAnsi="Calibri"/>
          <w:b w:val="0"/>
          <w:color w:val="3A4A28"/>
          <w:sz w:val="17"/>
        </w:rPr>
        <w:t>Amplitude Company Research — CEO Spenser Skates, AI Analytics Platform (#1 G2 Winter 2026), Agentic Agent Launch (Feb 2026), Glassdoor Reviews (culture, leadership),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StockAnalysis — AMPL Key Statistics: Stock Price $7.08, D/E 5%, ROE -47.89%, Profit Margin -25.11%, Avg Volume 1.71M,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