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APPN</w:t>
      </w:r>
      <w:r>
        <w:rPr>
          <w:rFonts w:ascii="Calibri" w:hAnsi="Calibri"/>
          <w:b/>
          <w:color w:val="1A2010"/>
          <w:sz w:val="40"/>
        </w:rPr>
        <w:t xml:space="preserve">  Appian Corporation</w:t>
      </w:r>
    </w:p>
    <w:p>
      <w:pPr>
        <w:spacing w:after="120"/>
      </w:pPr>
      <w:r>
        <w:rPr>
          <w:rFonts w:ascii="Calibri" w:hAnsi="Calibri"/>
          <w:b/>
          <w:color w:val="6E8450"/>
          <w:sz w:val="18"/>
        </w:rPr>
        <w:t>GROWTH SLEEVE · 2026-09-29 · Inspire: 64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Appian Corporation is an enterprise software company providing AI-powered process automation through its low-code platform, enabling organizations to build and automate complex business workflows. Founded by CEO Matt Calkins in 1999 and headquartered in McLean, Virginia, Appian went public in 2017 in what was called the most successful software IPO of the year, built with just $10M of outside capital. FY2026 guidance projects total revenue of $845-853M (+16-17% YoY) with cloud subscription revenue of $525-529M (+20-21%). Q2 2026 delivered total revenue of $203.3M (+19% YoY) with cloud revenue accelerating to $131.7M (+23% YoY) and adjusted EBITDA of $16.2M significantly exceeding guidance. AI traction is strong — customer AI usage is 20x higher than the prior year, and 85% of new logos in Q2 purchased AI capabilities.</w:t>
      </w:r>
    </w:p>
    <w:p>
      <w:r>
        <w:rPr>
          <w:rFonts w:ascii="Calibri" w:hAnsi="Calibri"/>
          <w:b/>
          <w:color w:val="6E8450"/>
          <w:sz w:val="18"/>
        </w:rPr>
        <w:t>2,200 Employees · https://www.appian.com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Appian pioneered enterprise low-code development, enabling organizations to build applications 10-20x faster than traditional coding. Founder Matt Calkins built the company from his basement to a successful IPO with just $10M outside capital — exceptional capital efficiency for an enterprise software company [1]. The platform is deployed at some of the world's largest organizations for mission-critical process automation. Cloud revenue has grown consistently, accelerating to 23% YoY in Q2 2026 with constant currency growth at 22%, the strongest in over two years [1]. AI Deployment (2/2): Appian's 'Serious AI' strategy has produced measurable results — customer AI usage is 20x higher than the prior year, and 85% of new logos in Q2 2026 purchased AI capabilities [1]. AI is integrated across the platform for process mining, intelligent document processing, decision management, and workflow automation. This is not superficial AI branding but genuine enterprise-grade AI deployment with quantified adoption metrics. Market Share (1/2): Appian is recognized as a leader in low-code automation by Gartner and Forrester, competing against Microsoft Power Platform, ServiceNow, Salesforce Platform, and OutSystems. The company holds a meaningful position in government and regulated industries but is not the overall market leader [1]. Product Pipeline (1/2): AI process automation expansion, government sector contracts, and international cloud growth provide clear growth vectors. Full-year EBITDA margin guidance raised by 2 percentage points to 13%, suggesting the path to profitability is accelerating [1]. R&amp;D Intensity (1/1): Significant ongoing R&amp;D investment in AI capabilities, process mining, and platform features, appropriate for an enterprise software company approaching $850M in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Appian was 'founded on the belief that talented and passionate people, given the power and autonomy to excel, will deliver amazing impact' — a mission that is specific, differentiated, and has guided the company for 27 years under founder CEO Matt Calkins [2]. Calkins explicitly built culture first, describing it as the foundation for sustainable value creation. The mission extends to customers through the platform's empowerment philosophy — enabling business users to build applications without deep technical skills. This is a thoughtful, guiding mission that differentiates from peers, though not yet iconic. Community Impact (0/2): No evidence of distinctive community programs, philanthropic initiatives, or social impact beyond standard corporate practices. Appian has highlighted low-code's potential for ESG program management but this is a product capability, not community engagement [3]. Employee Retention (1/2): CEO Calkins has led Appian for 27 years as founder, an extraordinary tenure that demonstrates deep personal commitment. However, Glassdoor CEO approval of 54% is below the software industry average, suggesting a gap between the stated culture-first philosophy and daily employee experience [2]. Insider Buying (0/2): No evidence of meaningful net insider buying by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significant data limitations — D/E, ROE, and PEG ratio are all null (likely reflecting accumulated losses creating negative or near-zero equity, common for SaaS companies in growth-to-profitability transition) [4]. Available metrics show strength in revenue growth of 19.1% (well above the 10% target) and reasonable forward P/E of 24.70 (scoring partially below the 20x target). The critical weakness is profit margin of -1.3%, which scores zero — the company is GAAP unprofitable though approaching breakeven, with adjusted EBITDA of $16.2M in Q2 2026 significantly exceeding guidance and full-year EBITDA margin guidance raised to 13% [1]. The null metrics likely represent negative equity from years of accumulated operating losses, which would score at floor values if available. Cloud subscription revenue growing 23% with 85% AI attach rate suggests the revenue quality is high (recurring, sticky enterprise contracts), but the infrastructure score reflects current financial metrics rather than forward trajectory. Liquidity is excellent at ~$29.8M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Appian demonstrates strong infinite game characteristics through its founder CEO's 27-year tenure, culture-first founding philosophy, and genuine existential flexibility in pivoting from pure low-code to AI-powered process automation. Matt Calkins built a public enterprise software company with just $10M outside capital, reflecting a vision-driven approach that prioritized long-term capability over short-term growth-at-all-costs. The gaps are in mediocre employee sentiment (54% CEO approval) and no evidence of worthy rival acknowledgment, suggesting the culture-first philosophy may not fully translate to organizational experience.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CEO Matt Calkins co-founded Appian in 1999 with an explicit culture-first philosophy — 'talented and passionate people, given the power and autonomy to excel, will deliver amazing impact' — and has led for 27 years without wavering from this vision [2]. The decision to build with just $10M outside capital reflects conviction in the cause over growth-at-all-costs. The mission extends to customers through democratizing application development, enabling business users to build and automate workflows without deep technical expertise. The cause has survived 27 years, an IPO, and multiple technology shifts, which is a meaningful longevity test. The deduction is that the empowerment mission, while genuine, is narrower than a truly universal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(0.5/2): Despite Calkins' stated culture-first philosophy, Glassdoor CEO approval of 54% is below the software industry average and suggests a disconnect between founding vision and daily employee experience [2]. No specific employee turnover data, engagement scores, or cultural practices demonstrating psychological safety were identified. For a company that explicitly prioritizes culture as its competitive advantage, the mediocre CEO approval is a notable gap. The company's ~2,200 employee size should theoretically support a strong, cohesive culture, making the average rating more concerning.</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Calkins or Appian leadership publicly acknowledging competitors' strengths or using rivals as catalysts for self-improvement. Appian competes with Microsoft Power Platform, ServiceNow, Salesforce, and OutSystems in low-code/process automation but frames competition around its platform's differentiation (enterprise governance, 'Serious AI') rather than learning from competitors' strengths [1]. The 'Serious AI' positioning implicitly positions rivals as unserious, which is a competitive framing rather than a worthy rival acknowledgment.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(1.5/2): Appian's evolution from a pure low-code platform to an AI-powered process automation company represents genuine existential flexibility. The company recognized that AI could disrupt its core low-code value proposition and proactively embedded AI across the platform rather than defending the status quo [1]. Customer AI usage growing 20x YoY and 85% AI attach rate on new logos validate the pivot's success. The 'Serious AI' positioning — focusing on enterprise governance, auditability, and compliance — differentiates from consumer AI tools and redefines Appian's competitive moat. The deduction is that the pivot built on existing capabilities rather than requiring a fundamental identity change.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Calkins' decision to build Appian with just $10M outside capital when peers raised hundreds of millions demonstrates conviction and willingness to sacrifice growth speed for independence and vision alignment [2]. The choice to remain GAAP unprofitable while investing in AI capabilities and raising EBITDA margin guidance to 13% shows strategic discipline — the company could cut R&amp;D to achieve GAAP profitability but is investing for long-term AI leadership instead [1]. The 'Serious AI' positioning takes a contrarian stance against the AI hype cycle, arguing for governance and reliability over flashy demos. However, no evidence of costly, values-driven decisions that explicitly sacrificed near-term earnings for principled reasons beyond normal business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Appian at 24.7x forward earnings offers a founder-led enterprise software company in the midst of a successful AI transformation, with cloud revenue accelerating to 23% YoY growth and customer AI usage growing 20x in a single year [1]. The company's 'Serious AI' positioning — enterprise-grade process automation with governance, auditability, and compliance — targets the most valuable segment of the AI market (regulated industries, government, large enterprises), where Appian has 27 years of domain expertise. FY2026 guidance projects $845-853M revenue (+16-17%) with EBITDA margin guidance raised to 13%, signaling the path to sustained profitability [1]. The Inspire Impact Score of 64 (ALIGNED) with 12 positive attributions and zero negatives makes APPN one of the most faith-aligned enterprise software investments. CEO Calkins' 27-year founder tenure and $10M-capital-to-IPO story demonstrate extraordinary capital discipline and long-term vision [2].</w:t>
      </w:r>
    </w:p>
    <w:p>
      <w:pPr>
        <w:spacing w:after="120"/>
      </w:pPr>
      <w:r>
        <w:rPr>
          <w:rFonts w:ascii="Calibri" w:hAnsi="Calibri"/>
          <w:b w:val="0"/>
          <w:color w:val="3A4A28"/>
          <w:sz w:val="20"/>
        </w:rPr>
        <w:t>The bear case centers on the AI competitive threat, lack of GAAP profitability, and valuation relative to growth. Appian's core low-code value proposition faces existential risk from AI code generation tools, particularly Microsoft's Power Platform with Copilot integration, which combines a dominant enterprise distribution channel with Azure OpenAI capabilities [1]. While Appian's 'Serious AI' pivot is working (85% AI attach rate), the company competes against Microsoft ($3T+ market cap), ServiceNow ($200B+), and Salesforce ($250B+) with vastly larger R&amp;D budgets and customer bases. At 24.7x forward P/E, the stock is priced for growth but the company remains GAAP unprofitable with a -1.3% profit margin, null D/E and ROE (likely negative equity), and limited financial infrastructure metrics [4]. The 54% CEO Glassdoor approval rating suggests the culture-first founding philosophy may not fully translate to employee experience. Revenue growth of 19% is strong but decelerating from 21% in Q1, and the total revenue guidance of 16-17% growth suggests further deceleration in H2 [1]. Without GAAP profitability and with intense competition from well-capitalized rivals, Appian's path to long-term value creation remains uncertain.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process automation adoption inflection — customer AI usage 20x higher YoY and 85% AI attach rate on new logos could drive cloud revenue growth re-acceleration above 25%, with the 'Serious AI' positioning capturing regulated industry demand that consumer-grade AI tools cannot serve [1]</w:t>
      </w:r>
    </w:p>
    <w:p>
      <w:pPr>
        <w:spacing w:before="40" w:after="40"/>
        <w:ind w:left="283"/>
      </w:pPr>
      <w:r>
        <w:rPr>
          <w:rFonts w:ascii="Calibri" w:hAnsi="Calibri"/>
          <w:b/>
          <w:color w:val="4A6B25"/>
          <w:sz w:val="20"/>
        </w:rPr>
        <w:t xml:space="preserve">2. </w:t>
      </w:r>
      <w:r>
        <w:rPr>
          <w:rFonts w:ascii="Calibri" w:hAnsi="Calibri"/>
          <w:b w:val="0"/>
          <w:color w:val="3A4A28"/>
          <w:sz w:val="20"/>
        </w:rPr>
        <w:t>Path to sustained GAAP profitability — adjusted EBITDA of $16.2M in Q2 2026 significantly exceeded $5-8M guidance, and full-year EBITDA margin raised to 13%, suggesting GAAP breakeven could arrive in FY2027, potentially re-rating the stock from a growth-stage to profitable-SaaS multiple [1]</w:t>
      </w:r>
    </w:p>
    <w:p>
      <w:pPr>
        <w:spacing w:before="40" w:after="40"/>
        <w:ind w:left="283"/>
      </w:pPr>
      <w:r>
        <w:rPr>
          <w:rFonts w:ascii="Calibri" w:hAnsi="Calibri"/>
          <w:b/>
          <w:color w:val="4A6B25"/>
          <w:sz w:val="20"/>
        </w:rPr>
        <w:t xml:space="preserve">3. </w:t>
      </w:r>
      <w:r>
        <w:rPr>
          <w:rFonts w:ascii="Calibri" w:hAnsi="Calibri"/>
          <w:b w:val="0"/>
          <w:color w:val="3A4A28"/>
          <w:sz w:val="20"/>
        </w:rPr>
        <w:t>Government and regulated industry expansion — Appian's enterprise governance and compliance capabilities position it for FedRAMP-authorized deployments and regulated industry process automation, where security and auditability requirements create barriers that AI-native competitors cannot easily overcome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code generation disruption — Microsoft Power Platform with Copilot, GitHub Copilot, and GPT-based tools could reduce enterprise demand for low-code platforms by making traditional coding accessible to non-developers, directly challenging Appian's core value proposition despite the 'Serious AI' pivot [2]</w:t>
      </w:r>
    </w:p>
    <w:p>
      <w:pPr>
        <w:spacing w:before="40" w:after="40"/>
        <w:ind w:left="283"/>
      </w:pPr>
      <w:r>
        <w:rPr>
          <w:rFonts w:ascii="Calibri" w:hAnsi="Calibri"/>
          <w:b/>
          <w:color w:val="4A6B25"/>
          <w:sz w:val="20"/>
        </w:rPr>
        <w:t xml:space="preserve">2. </w:t>
      </w:r>
      <w:r>
        <w:rPr>
          <w:rFonts w:ascii="Calibri" w:hAnsi="Calibri"/>
          <w:b w:val="0"/>
          <w:color w:val="3A4A28"/>
          <w:sz w:val="20"/>
        </w:rPr>
        <w:t>Intense competition from vastly larger rivals — Microsoft ($3T+), ServiceNow ($200B+), and Salesforce ($250B+) have 100-1000x Appian's R&amp;D budget and existing enterprise distribution channels, and are rapidly integrating AI into their platforms, potentially marginalizing Appian's market position [1]</w:t>
      </w:r>
    </w:p>
    <w:p>
      <w:pPr>
        <w:spacing w:before="40" w:after="40"/>
        <w:ind w:left="283"/>
      </w:pPr>
      <w:r>
        <w:rPr>
          <w:rFonts w:ascii="Calibri" w:hAnsi="Calibri"/>
          <w:b/>
          <w:color w:val="4A6B25"/>
          <w:sz w:val="20"/>
        </w:rPr>
        <w:t xml:space="preserve">3. </w:t>
      </w:r>
      <w:r>
        <w:rPr>
          <w:rFonts w:ascii="Calibri" w:hAnsi="Calibri"/>
          <w:b w:val="0"/>
          <w:color w:val="3A4A28"/>
          <w:sz w:val="20"/>
        </w:rPr>
        <w:t>Persistent GAAP unprofitability and missing financial metrics — profit margin of -1.3%, null D/E and ROE (likely negative equity from accumulated losses), and forward P/E of 24.7x create a fragile financial profile where any growth deceleration could compress the multiple significantly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Appian faces a nuanced AI disruption profile. The existential threat comes from AI code generation tools (GitHub Copilot, AWS CodeWhisperer, GPT-based generators) that could theoretically eliminate the need for low-code platforms by making traditional coding accessible to non-developers — directly competing with Appian's core value proposition [2]. Microsoft's Power Platform, integrated with Copilot and Azure OpenAI, represents a particularly dangerous competitive combination. However, Appian's value extends beyond code generation into enterprise process orchestration, governance, compliance workflows, and system integration (SAP, Oracle, Salesforce) — capabilities that pure AI code generators cannot replicate because they require deep domain expertise, security certifications, and regulatory compliance in government and financial services contexts [1]. The 'Serious AI' positioning focuses on enterprise-grade reliability, auditability, and governance that consumer-facing AI tools lack. AI Opportunity (1/1): AI is an active revenue driver. Customer AI usage is 20x higher YoY, 85% of new logos purchased AI capabilities in Q2 2026, and cloud revenue growth accelerated to 23% — partly driven by AI-powered process automation demand [1]. Appian is embedding AI into its platform (process mining, intelligent document processing, decision management) rather than being disrupted by it, but the outcome of the AI competition with larger-budget rivals remains uncertain.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Appian Q1 and Q2 2026 Earnings — Q2 Revenue $203.3M (+19%), Cloud Revenue $131.7M (+23%), Adjusted EBITDA $16.2M, FY2026 Guidance $845-853M, EBITDA Margin Raised to 13%, AI Usage 20x YoY, 85% AI Attach Rate — SEC Form 8-K, Investing.com, Yahoo Finance, 2026</w:t>
      </w:r>
    </w:p>
    <w:p>
      <w:pPr>
        <w:spacing w:before="20" w:after="20"/>
        <w:ind w:left="170"/>
      </w:pPr>
      <w:r>
        <w:rPr>
          <w:rFonts w:ascii="Calibri" w:hAnsi="Calibri"/>
          <w:b/>
          <w:color w:val="4A6B25"/>
          <w:sz w:val="15"/>
        </w:rPr>
        <w:t xml:space="preserve">2. </w:t>
      </w:r>
      <w:r>
        <w:rPr>
          <w:rFonts w:ascii="Calibri" w:hAnsi="Calibri"/>
          <w:b w:val="0"/>
          <w:color w:val="3A4A28"/>
          <w:sz w:val="17"/>
        </w:rPr>
        <w:t>Appian CEO Matt Calkins — Founder Since 1999 (27 Years), Built With $10M Outside Capital, 'Serious AI' Positioning, Glassdoor 54% CEO Approval, Culture-First Philosophy — Appian.com, Glassdoor, Comparably, Adam Mendler Interview, 2025-2026</w:t>
      </w:r>
    </w:p>
    <w:p>
      <w:pPr>
        <w:spacing w:before="20" w:after="20"/>
        <w:ind w:left="170"/>
      </w:pPr>
      <w:r>
        <w:rPr>
          <w:rFonts w:ascii="Calibri" w:hAnsi="Calibri"/>
          <w:b/>
          <w:color w:val="4A6B25"/>
          <w:sz w:val="15"/>
        </w:rPr>
        <w:t xml:space="preserve">3. </w:t>
      </w:r>
      <w:r>
        <w:rPr>
          <w:rFonts w:ascii="Calibri" w:hAnsi="Calibri"/>
          <w:b w:val="0"/>
          <w:color w:val="3A4A28"/>
          <w:sz w:val="17"/>
        </w:rPr>
        <w:t>Appian ESG — Low-Code Platform for ESG Program Management, No Significant Controversies, Limited Public ESG Reporting/Ratings — Yahoo Finance Sustainability, CapEdge, Appian Corporate,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APPN Key Statistics: Price $35.02, Market Cap $2.51B, Forward P/E 24.70, Profit Margin -1.3%, Revenue Growth 19.1%, Avg Volume 852K, D/E null, ROE null,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