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ARTV</w:t>
      </w:r>
      <w:r>
        <w:rPr>
          <w:rFonts w:ascii="Calibri" w:hAnsi="Calibri"/>
          <w:b/>
          <w:color w:val="1A2010"/>
          <w:sz w:val="40"/>
        </w:rPr>
        <w:t xml:space="preserve">  Artiva Biotherapeutics, Inc.</w:t>
      </w:r>
    </w:p>
    <w:p>
      <w:pPr>
        <w:spacing w:after="120"/>
      </w:pPr>
      <w:r>
        <w:rPr>
          <w:rFonts w:ascii="Calibri" w:hAnsi="Calibri"/>
          <w:b/>
          <w:color w:val="6E8450"/>
          <w:sz w:val="18"/>
        </w:rPr>
        <w:t>GROWTH SLEEVE · 2026-09-16 · Inspire: 17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Artiva Biotherapeutics is a clinical-stage biotechnology company developing allogeneic, off-the-shelf natural killer (NK) cell-based therapies for autoimmune diseases and cancers. Lead program AlloNK (AB-101) is advancing to Phase 3 for refractory rheumatoid arthritis with FDA alignment on registrational trial design, planned for H2 2026. Pipeline includes AB-201 (anti-HER2 CAR-NK for solid tumors) and AB-205 (anti-CD5 CAR-NK for hematological malignancies). Founded in 2019, headquartered in San Diego, CA. Net loss of $25.0M in Q2 2026, accumulated deficit of $354.1M. Cash position of $349M (per latest filings, reflecting apparent capital raise since Q1's $86.8M) provides extended runway.</w:t>
      </w:r>
    </w:p>
    <w:p>
      <w:r>
        <w:rPr>
          <w:rFonts w:ascii="Calibri" w:hAnsi="Calibri"/>
          <w:b/>
          <w:color w:val="6E8450"/>
          <w:sz w:val="18"/>
        </w:rPr>
        <w:t>115 Employees · https://www.artivabio.com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Artiva has advanced AlloNK from preclinical concept to Phase 3 readiness in approximately 5 years, achieving FDA alignment on a registrational trial design in refractory RA and generating positive clinical data across multiple autoimmune indications [1]. This represents one meaningful milestone for a company incorporated in 2019, though no approved products or commercial revenue have materialized. AI Deployment (0/2): No evidence of AI-powered drug discovery tools, AI products, or quantified AI-driven operational savings. Artiva's NK cell therapy platform is biologically derived, not AI-driven [2]. Market Share (0/2): Artiva is pre-revenue with no approved products and therefore has no market share. The company operates in a competitive allogeneic cell therapy landscape alongside Fate Therapeutics, Nkarta, Century Therapeutics, Kyverna, and Cabaletta Bio. Product Pipeline (2/2): Specific next-gen programs with clear timelines: AlloNK Phase 3 registrational trial in refractory RA initiating H2 2026 with FDA alignment on trial design [1]. Three ongoing clinical trials evaluating AlloNK across B-cell driven autoimmune diseases. Additional pipeline candidates AB-201 and AB-205 targeting solid tumors and hematological malignancies provide platform breadth. R&amp;D Intensity (1/1): As a clinical-stage biotech, essentially 100% of spending is R&amp;D. Quarterly cash burn of $21-25M reflects heavy clinical investment well above industry average intensity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Artiva's purpose — developing effective, safe, and accessible cell therapies for patients with debilitating autoimmune diseases — is specific, thoughtful, and reflects genuine intentionality [1]. The emphasis on off-the-shelf NK cells directly addresses the cost and scalability barriers of autologous CAR-T therapies, connecting the mission to strategic decisions. The autoimmune disease focus targets populations with significant unmet medical needs. This is clearly more than boilerplate but has not been validated through decades of execution. Community Impact (0/2): No evidence of significant charitable programs or community investment. SEC filings mention participation in the Pledge 1% Movement campaign, but no specific dollar amounts or distinctive programs were identified [3]. Expected for a 115-person clinical-stage startup. Employee Retention (0/2): No public data on employee retention, tenure, or turnover. Only 3 Glassdoor reviews with some noting 'Needs Clearer Direction' and room for leadership improvement [2]. The small sample provides insufficient evidence for scoring. Insider Buying (0/2): Heavy net insider selling in August-September 2026 — CEO Fred Aslan sold $946K+ across multiple transactions, COO Bush and COO Horan each sold shares, and other officers exercised and sold [1]. No meaningful open-market buying by executives identified despite the stock declining from $14+ to $8.91.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Artiva is a pre-revenue clinical-stage biotech, rendering most financial metrics inapplicable or deeply negative. D/E of 2.8% is excellent — minimal debt ($9.8M) against a cash position that appears to have expanded to approximately $349M following an apparent capital raise since Q1 2026 ($86.8M), reflecting conservative balance sheet management [1][4]. ROE is deeply negative at -36.6% (accumulated deficit $354.1M) scoring 0.0. Profit margin is zero (no revenue) scoring 0.0. Revenue growth, Forward P/E, and Forward PEG are all inapplicable for a pre-revenue company. The infrastructure score is calculated on the three available metrics: D/E scores 1.0 (1x weight), ROE scores 0.0 (2x weight), and Profit Margin scores 0.0 (1x weight). Weighted sum = 1.0, max = 4.0, score = round(1.0/4.0 x 10) = 3. Liquidity clears: 411,324 avg daily volume x $8.91 = $3.66M &gt; $1M threshold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Artiva demonstrates meaningful infinite-game characteristics for a clinical-stage biotech: a specific and thoughtful mission focused on accessible cell therapies for autoimmune patients, a strategic expansion from oncology into autoimmune diseases reflecting cause-driven evolution, and commitment to Phase 3 execution under CEO Fred Aslan since 2021. However, the company is only 7 years old and has not been tested through crisis, leadership transition, or multi-decade execution. Pre-revenue biotechs inherently operate on finite timelines dictated by cash runway, and heavy insider selling in 2026 introduces questions about leadership conviction in the long-term story.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Artiva's mission to develop 'effective, safe and accessible cell therapies for patients with debilitating autoimmune diseases' is genuinely distinctive and connects scientific work to human impact [1]. The emphasis on accessibility — reflected in the off-the-shelf, allogeneic approach that avoids expensive patient-specific manufacturing — demonstrates the mission shaping strategic decisions. The expansion from oncology into autoimmune diseases was driven by the cause (reaching more patients with unmet needs) rather than financial opportunism. However, the company is only 7 years old and has not proven the mission through decades of execution, leadership transitions, or existential crises.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Artiva has 115 employees in a focused clinical-stage organization. Leadership has been strengthened with the appointment of Dr. Diego Miralles as President/Head of R&amp;D, adding veteran biotech development experience ahead of Phase 3 [2]. However, limited Glassdoor data (only 3 reviews) includes notes about needing clearer direction and select leaders needing coaching. The small team and recent hires suggest organizational building, but insufficient evidence exists for above-average trust or employee empowerment.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Artiva's competitive commentary focuses on its own platform differentiation (off-the-shelf NK cells vs. autologous CAR-T) rather than learning from rivals like Fate Therapeutics or Century Therapeutics. Early-stage biotechs typically focus inward on pipeline execution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Artiva's expansion from cancer-only NK cell therapy into autoimmune diseases represents meaningful strategic evolution — entering an entirely new therapeutic area while maintaining the core NK cell platform [1]. The autoimmune pivot now appears to be the company's primary value driver with Phase 3 RA readiness. This demonstrates willingness to pursue the most impactful application of the technology rather than clinging to the original oncology-only focus. Incremental rather than transformative, but significant for a company founded just 7 years ago.</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Pursuing a Phase 3 registrational trial in refractory RA — a high-cost, multi-year commitment — with limited resources demonstrates conviction in the science and willingness to bet the company on clinical execution [1]. The leadership restructuring to bring in Dr. Miralles' drug development expertise ahead of Phase 3 shows proactive capability building. The apparent capital raise (from $86.8M to ~$349M) demonstrates ability to secure funding to back the Phase 3 bet. However, heavy insider selling by CEO and officers in August-September 2026 partially undermines the courage narrative.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Artiva Biotherapeutics stands at a clinical inflection point with AlloNK advancing to Phase 3 in refractory rheumatoid arthritis with FDA alignment on registrational trial design, planned for H2 2026 [1]. The autoimmune cell therapy market is nascent but potentially transformative — RA affects 1.3M Americans, and AlloNK's allogeneic, off-the-shelf approach addresses the scalability and cost limitations of autologous CAR-T therapies. At $8.91 per share with an apparent ~$349M cash position ($7.14/share net cash), the market is pricing the pipeline at approximately $97M enterprise value, offering significant option value on a Phase 3-ready asset [4]. The company's expanded cash position (up from $86.8M in Q1) extends runway substantially, alleviating near-term dilution concerns. Positive clinical data across RA and Sjogren disease validates the platform, and the $435M market cap offers asymmetric upside if Phase 3 reads out positively — analyst targets of $23-$41 suggest 160-360% upside.</w:t>
      </w:r>
    </w:p>
    <w:p>
      <w:pPr>
        <w:spacing w:after="120"/>
      </w:pPr>
      <w:r>
        <w:rPr>
          <w:rFonts w:ascii="Calibri" w:hAnsi="Calibri"/>
          <w:b w:val="0"/>
          <w:color w:val="3A4A28"/>
          <w:sz w:val="20"/>
        </w:rPr>
        <w:t>The bear case is dominated by clinical and execution risk characteristic of clinical-stage biotechs. Artiva has zero revenue, an accumulated deficit of $354.1M, and quarterly net losses of $25.0M (Q2 2026, up from $21.3M a year ago), with cash burn accelerating as Phase 3 costs ramp [1]. Phase 3 trials in autoimmune diseases are expensive ($100M+) and carry substantial failure risk — even with FDA alignment on trial design, clinical outcomes are uncertain, and competing NK cell and CAR-T programs from Fate Therapeutics, Kyverna, and Cabaletta Bio could reach market first. Heavy insider selling by CEO Aslan ($946K+) and multiple officers in August-September 2026 — with the stock down ~39% from 52-week highs — sends a concerning signal about management's near-term outlook. The 52-week range of $1.47 to $14.53 reflects extreme volatility inherent in pre-revenue biotechs. Infrastructure scores are structurally depressed because the IOWN framework cannot evaluate pre-revenue companies with no earnings or margins — the WATCH rating reflects binary clinical risk/reward rather than the financial durability the framework measures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3 registrational trial initiation in refractory RA in H2 2026 — first patient dosed would validate the clinical pathway and could trigger significant stock re-rating given FDA alignment on trial design [1]</w:t>
      </w:r>
    </w:p>
    <w:p>
      <w:pPr>
        <w:spacing w:before="40" w:after="40"/>
        <w:ind w:left="283"/>
      </w:pPr>
      <w:r>
        <w:rPr>
          <w:rFonts w:ascii="Calibri" w:hAnsi="Calibri"/>
          <w:b/>
          <w:color w:val="4A6B25"/>
          <w:sz w:val="20"/>
        </w:rPr>
        <w:t xml:space="preserve">2. </w:t>
      </w:r>
      <w:r>
        <w:rPr>
          <w:rFonts w:ascii="Calibri" w:hAnsi="Calibri"/>
          <w:b w:val="0"/>
          <w:color w:val="3A4A28"/>
          <w:sz w:val="20"/>
        </w:rPr>
        <w:t>Additional positive clinical data from ongoing trials across RA, Sjogren disease, and other B-cell driven autoimmune indications, expanding the addressable market opportunity beyond the lead RA indication [1]</w:t>
      </w:r>
    </w:p>
    <w:p>
      <w:pPr>
        <w:spacing w:before="40" w:after="40"/>
        <w:ind w:left="283"/>
      </w:pPr>
      <w:r>
        <w:rPr>
          <w:rFonts w:ascii="Calibri" w:hAnsi="Calibri"/>
          <w:b/>
          <w:color w:val="4A6B25"/>
          <w:sz w:val="20"/>
        </w:rPr>
        <w:t xml:space="preserve">3. </w:t>
      </w:r>
      <w:r>
        <w:rPr>
          <w:rFonts w:ascii="Calibri" w:hAnsi="Calibri"/>
          <w:b w:val="0"/>
          <w:color w:val="3A4A28"/>
          <w:sz w:val="20"/>
        </w:rPr>
        <w:t>Strategic partnership or licensing deal with a large pharma company for AlloNK commercialization, which would validate the platform, provide non-dilutive funding, and signal institutional confidence in the Phase 3 asset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3 clinical trial failure risk in refractory RA — pivotal trials carry substantial failure risk even with positive Phase 2 signals, and failure could reduce the stock toward residual cash value of ~$7.14/share [1]</w:t>
      </w:r>
    </w:p>
    <w:p>
      <w:pPr>
        <w:spacing w:before="40" w:after="40"/>
        <w:ind w:left="283"/>
      </w:pPr>
      <w:r>
        <w:rPr>
          <w:rFonts w:ascii="Calibri" w:hAnsi="Calibri"/>
          <w:b/>
          <w:color w:val="4A6B25"/>
          <w:sz w:val="20"/>
        </w:rPr>
        <w:t xml:space="preserve">2. </w:t>
      </w:r>
      <w:r>
        <w:rPr>
          <w:rFonts w:ascii="Calibri" w:hAnsi="Calibri"/>
          <w:b w:val="0"/>
          <w:color w:val="3A4A28"/>
          <w:sz w:val="20"/>
        </w:rPr>
        <w:t>Accelerating cash burn ($25M/quarter in Q2 2026 vs $21.3M year-ago) as Phase 3 costs ramp — even with ~$349M cash, completing Phase 3 and reaching commercialization may require additional dilutive capital raises [1][4]</w:t>
      </w:r>
    </w:p>
    <w:p>
      <w:pPr>
        <w:spacing w:before="40" w:after="40"/>
        <w:ind w:left="283"/>
      </w:pPr>
      <w:r>
        <w:rPr>
          <w:rFonts w:ascii="Calibri" w:hAnsi="Calibri"/>
          <w:b/>
          <w:color w:val="4A6B25"/>
          <w:sz w:val="20"/>
        </w:rPr>
        <w:t xml:space="preserve">3. </w:t>
      </w:r>
      <w:r>
        <w:rPr>
          <w:rFonts w:ascii="Calibri" w:hAnsi="Calibri"/>
          <w:b w:val="0"/>
          <w:color w:val="3A4A28"/>
          <w:sz w:val="20"/>
        </w:rPr>
        <w:t>Heavy insider selling by CEO ($946K+) and multiple officers in August-September 2026 contrasts with the clinical optimism narrative and may signal management concern about near-term catalysts or stock valuation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Cell therapy development and manufacturing involve physical biological processes — isolating NK cells from donor cord blood, expanding them in bioreactors, cryopreserving them, and administering them to patients — that AI cannot substitute [1]. Clinical trials require physical patient enrollment, dosing, monitoring, and regulatory compliance that are structurally immune to AI disruption. The FDA approval pathway for biological products involves complex review that AI cannot automate. Artiva's competitive moat lies in its proprietary manufacturing platform for producing off-the-shelf NK cells at scale, which is a physical manufacturing capability. However, AI-powered drug discovery platforms could accelerate competitor development timelines, and AI-driven target identification could shift the competitive landscape in cell therapy over time. AI Opportunity (0/1): No AI revenue. Artiva's therapeutic platform is biologically derived, and while AI tools may support internal data analysis, the company does not generate revenue from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17</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Artiva Biotherapeutics Q2 2026 Financial Results — Net Loss $25.0M, AlloNK Phase 3 RA Initiation H2 2026, SEC 10-Q Filing, Insider Transactions (CEO/Officer Selling Aug-Sept 2026), August 2026</w:t>
      </w:r>
    </w:p>
    <w:p>
      <w:pPr>
        <w:spacing w:before="20" w:after="20"/>
        <w:ind w:left="170"/>
      </w:pPr>
      <w:r>
        <w:rPr>
          <w:rFonts w:ascii="Calibri" w:hAnsi="Calibri"/>
          <w:b/>
          <w:color w:val="4A6B25"/>
          <w:sz w:val="15"/>
        </w:rPr>
        <w:t xml:space="preserve">2. </w:t>
      </w:r>
      <w:r>
        <w:rPr>
          <w:rFonts w:ascii="Calibri" w:hAnsi="Calibri"/>
          <w:b w:val="0"/>
          <w:color w:val="3A4A28"/>
          <w:sz w:val="17"/>
        </w:rPr>
        <w:t>Artiva Biotherapeutics Leadership &amp; Culture — CEO Fred Aslan (since 2021), Dr. Diego Miralles (President/R&amp;D), Glassdoor Reviews, Executive Team, artivabio.com,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Artiva Biotherapeutics ESG &amp; SEC Filings — Pledge 1% Movement, ESG Risk Factors, 10-K/10-Q Disclosures, SEC EDGAR,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ARTV Key Statistics: Stock Price $8.91, D/E 2.83%, Market Cap $436M, Cash $349M, Avg Volume 411K,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