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w:t>
      </w:r>
      <w:r>
        <w:rPr>
          <w:rFonts w:ascii="Calibri" w:hAnsi="Calibri"/>
          <w:b/>
          <w:color w:val="1A2010"/>
          <w:sz w:val="40"/>
        </w:rPr>
        <w:t xml:space="preserve">  Antero Resources Corporation</w:t>
      </w:r>
    </w:p>
    <w:p>
      <w:pPr>
        <w:spacing w:after="120"/>
      </w:pPr>
      <w:r>
        <w:rPr>
          <w:rFonts w:ascii="Calibri" w:hAnsi="Calibri"/>
          <w:b/>
          <w:color w:val="6E8450"/>
          <w:sz w:val="18"/>
        </w:rPr>
        <w:t>GROWTH SLEEVE · 2026-10-15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Antero Resources Corporation is an independent natural gas and natural gas liquids (NGL) company engaged in the exploration, development, and production of unconventional resources in the Appalachian Basin. The company holds approximately 900,000+ net acres in West Virginia and Ohio, primarily targeting the Marcellus and Utica shale formations, following the transformative HG Energy acquisition in early 2026. Antero is one of the largest natural gas producers in the United States with record net production averaging 4.1 Bcfe/d in Q2 2026, up 21% year-over-year. CEO Michael Kennedy assumed the role in August 2025 after serving as CFO since 2016.</w:t>
      </w:r>
    </w:p>
    <w:p>
      <w:r>
        <w:rPr>
          <w:rFonts w:ascii="Calibri" w:hAnsi="Calibri"/>
          <w:b/>
          <w:color w:val="6E8450"/>
          <w:sz w:val="18"/>
        </w:rPr>
        <w:t>1,200 Employees · https://www.anteroresources.com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Antero completed the transformative HG Energy acquisition in Q1 2026, adding 385,000 net acres, 400 drilling locations, and approximately 700 MMcfe/d of annual net production, representing the largest Appalachian Basin deal in recent years [1]. While strategically significant, this is an acquisition-driven expansion rather than a product innovation or business model transformation. AI Deployment (1/2): Antero utilizes advanced drilling and completion technology optimization across its operations, including real-time data analytics for well performance, though no specific AI-powered products or quantified AI-driven cost savings have been disclosed [2]. Market Share (2/2): Antero is the fifth-largest U.S. natural gas producer with record net production of 4.1 Bcfe/d in Q2 2026 (+21% YoY), holding a dominant Appalachian Basin position with premium NGL access to Gulf Coast pricing through the Martica and Sherwood processing complexes [3]. Product Pipeline (0/2): No next-generation products or specific new development programs beyond the ongoing drilling inventory. R&amp;D Intensity (1/1): Antero invests significantly in completion technology optimization and horizontal drilling efficiency, competitive within the E&amp;P sector for operational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Antero's stated purpose — 'Producing the energy the world needs is our job, but people are our purpose' — is clear and connects energy production to a human-centered framework, positioning the company's work toward 'solving energy poverty world-wide' [4]. This is specific and thoughtful for the E&amp;P sector but does not articulate a transformative vision beyond responsible resource development. Community Impact (1/2): Antero demonstrates environmental stewardship with methane leak loss rate declining to 0.008% and 90.7% wastewater recycling, alongside community engagement in Appalachian Basin operations [5]. ESG metrics are tied to executive compensation and overseen by a board-level ESG committee, though no specific charitable dollar amounts or distinctive foundation programs were identified. Employee Retention (1/2): The leadership transition from co-founder Paul Rady to CEO Michael Kennedy, who joined Antero in 2013 and served as CFO, suggests internal talent development and organizational continuity [2]. The company maintains a lean workforce (~1,200 employees) that can facilitate organizational trust. Insider Buying (0/2): Net insider selling in 2026: CEO Kennedy sold 185,826 shares at ~$39.50 in May 2026 under a Rule 10b5-1 plan, and officer Schultz sold 39,490 shares at ~$39.50 [6]. Director stock awards were routine equity compensation, not open-market conviction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Antero delivered strong Q2 2026 results with revenue of $1.56B (+20% YoY) and record production of 4.1 Bcfe/d (+21%), following an exceptional Q1 with revenue of $1.9B (+43.8% YoY) [1][3]. D/E of 55.5% is below the 70% target (score 1.0) though notably higher than pre-HG-acquisition levels, reflecting incremental acquisition financing. Forward P/E of 8.19x is deeply discounted versus the 20x target (score 1.0) [7]. ROE of 14.2% approaches the 15% target (score 0.95, 2x weight), reflecting improving capital efficiency. Profit margin of 18.8% is strong for the E&amp;P sector (score 0.94). TTM revenue growth of 12.6% exceeds the 10% target (score 1.0). The 5-year revenue CAGR of 5.8% (score 0.72, 2x weight) is compressed by the 2023-2024 natural gas price trough but current momentum is strong. Weighted sum: 7.27/8.0, score = 9. Daily dollar volume of approximately $148M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Antero Resources operates with a predominantly finite mindset typical of E&amp;P companies, focused on commodity price optimization, production growth, and shareholder returns. The company has maintained consistent strategic focus on Appalachian Basin development for over two decades under co-founder Paul Rady, showing long-term commitment to its resource base. However, the orientation around quarterly production targets, commodity hedging, and capital returns — combined with meaningful insider selling by the new CEO — reflects finite-game thinking where the primary question is 'how much value can we extract?' rather than 'how do we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Antero's purpose — 'people are our purpose' alongside 'solving energy poverty world-wide' — connects energy production to a human outcome, which is thoughtful for the E&amp;P sector [4]. However, Sinek would note that this cause has not shaped strategic decisions distinctively — the HG acquisition, production growth targets, and capital allocation are driven by financial returns rather than advancing a vision of universal energy access. The purpose reads as genuine corporate messaging rather than a Just Cause that would survive a fundamental challenge to the business model.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leadership transition from co-founder Paul Rady to Michael Kennedy appears orderly, with Kennedy having served as CFO since 2013 and bringing institutional knowledge [2]. The lean workforce (~1,200 employees) and long-tenured management team suggest organizational stability. Glassdoor rating of 3.3/5 with 48% recommending the company is average for the energy sector, with mixed reviews noting 'great culture' alongside concerns about 'inconsistent goals' and 'nepotism' in some departments.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Antero's competitive positioning emphasizes being among the largest and lowest-cost natural gas producers in the Appalachian Basin, with language oriented around operational superiority, premium NGL pricing, and production records rather than learning from competitors [1][3]. The competitive framing is about winning through scale and cost advantages, consistent with a 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HG Energy acquisition represents meaningful strategic evolution, expanding Antero's acreage by over 385,000 net acres and production capacity by ~700 MMcfe/d [1]. The company has also adapted to commodity cycles by managing production volumes and capital allocation. However, these are incremental adaptations within the same business model — Antero has not fundamentally reinvented itself or abandoned a core business in service of a broader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Antero demonstrated some courage in executing the large HG Energy acquisition and maintaining drilling investment through the 2023-2024 natural gas price downturn, positioning for upside when prices recovered [1]. Full-year 2026 production guidance of 4.1 Bcfe/d (+20% YoY) reflects commitment to growth despite commodity uncertainty. However, CEO Kennedy's sale of 185,826 shares ($7.3M) shortly after assuming the role suggests financial pragmatism over long-term conviction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Antero Resources is delivering strong growth with Q2 2026 revenue of $1.56B (+20% YoY) and record net production of 4.1 Bcfe/d (+21%), driven by the transformative HG Energy acquisition [1][3]. Q1 2026 revenue of $1.9B (+43.8% YoY) beat estimates, and the company raised its 2026 production guidance after further acquisitions. At just 8.2x forward earnings with a manageable balance sheet (D/E 55.5%), Antero offers compelling value as a top-5 U.S. natural gas producer positioned to benefit from secular demand growth driven by AI data center buildout, LNG exports, and industrial electrification [7]. ROE of 14.2% and profit margin of 18.8% demonstrate improving capital efficiency, and EPS grew 79.9% YoY as higher production volumes and commodity price recovery compound. Methane leak rate of 0.008% and 90.7% wastewater recycling support the ESG profile with an Inspire score of 41 (ALIGNED).</w:t>
      </w:r>
    </w:p>
    <w:p>
      <w:pPr>
        <w:spacing w:after="120"/>
      </w:pPr>
      <w:r>
        <w:rPr>
          <w:rFonts w:ascii="Calibri" w:hAnsi="Calibri"/>
          <w:b w:val="0"/>
          <w:color w:val="3A4A28"/>
          <w:sz w:val="20"/>
        </w:rPr>
        <w:t>The primary risk is Antero's leverage to natural gas commodity prices, which have historically exhibited extreme volatility — the 5-year revenue CAGR of just 5.8% masks a boom-bust cycle from $7.1B (2022) to $4.3B (2024) and back, demonstrating how commodity exposure can overwhelm operational execution [7]. D/E has increased from 19% to 55.5% following the HG Energy acquisition and further Appalachian deals, adding meaningful leverage risk in a commodity downturn that would compress both margins and debt serviceability. Shareholder advocacy groups have pushed for direct methane measurement, noting that company-reported emissions data may undercount actual leak rates, and a Supreme Court decision on Medicare Advantage risk adjustment — while not directly related — reflects broader regulatory tightening that E&amp;P companies face on environmental disclosures. CEO Kennedy's sale of $7.3M in shares in May 2026 under a pre-arranged plan, alongside officer Schultz's $1.6M sale, signals net insider selling that tempers the bullish narrative [6]. Concentration in Appalachian Basin natural gas and NGLs creates geographic and commodity risk, vulnerable to regional pipeline constraints and basis differential compression.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buildout driving structural increase in U.S. natural gas demand, with global LNG demand projected to grow 25% by 2030 and Antero positioned as a primary beneficiary through its record 4.1 Bcfe/d Appalachian Basin production [3]</w:t>
      </w:r>
    </w:p>
    <w:p>
      <w:pPr>
        <w:spacing w:before="40" w:after="40"/>
        <w:ind w:left="283"/>
      </w:pPr>
      <w:r>
        <w:rPr>
          <w:rFonts w:ascii="Calibri" w:hAnsi="Calibri"/>
          <w:b/>
          <w:color w:val="4A6B25"/>
          <w:sz w:val="20"/>
        </w:rPr>
        <w:t xml:space="preserve">2. </w:t>
      </w:r>
      <w:r>
        <w:rPr>
          <w:rFonts w:ascii="Calibri" w:hAnsi="Calibri"/>
          <w:b w:val="0"/>
          <w:color w:val="3A4A28"/>
          <w:sz w:val="20"/>
        </w:rPr>
        <w:t>Full integration of HG Energy acquisition adding 385,000 net acres, 700 MMcfe/d production, and 400 drilling locations extending the company's development runway by over a decade, with synergy capture expected through 2027 [1]</w:t>
      </w:r>
    </w:p>
    <w:p>
      <w:pPr>
        <w:spacing w:before="40" w:after="40"/>
        <w:ind w:left="283"/>
      </w:pPr>
      <w:r>
        <w:rPr>
          <w:rFonts w:ascii="Calibri" w:hAnsi="Calibri"/>
          <w:b/>
          <w:color w:val="4A6B25"/>
          <w:sz w:val="20"/>
        </w:rPr>
        <w:t xml:space="preserve">3. </w:t>
      </w:r>
      <w:r>
        <w:rPr>
          <w:rFonts w:ascii="Calibri" w:hAnsi="Calibri"/>
          <w:b w:val="0"/>
          <w:color w:val="3A4A28"/>
          <w:sz w:val="20"/>
        </w:rPr>
        <w:t>Forward P/E of 8.2x with EPS growth of 79.9% YoY suggests significant valuation upside if natural gas prices remain supportive and production growth targets are achieved, with the stock trading below the 1-year average analyst price target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Natural gas price volatility remains the dominant risk — revenue swung from $7.1B (2022) to $4.3B (2024), and a sustained decline in Henry Hub below $3/MMBtu would compress margins despite production growth</w:t>
      </w:r>
    </w:p>
    <w:p>
      <w:pPr>
        <w:spacing w:before="40" w:after="40"/>
        <w:ind w:left="283"/>
      </w:pPr>
      <w:r>
        <w:rPr>
          <w:rFonts w:ascii="Calibri" w:hAnsi="Calibri"/>
          <w:b/>
          <w:color w:val="4A6B25"/>
          <w:sz w:val="20"/>
        </w:rPr>
        <w:t xml:space="preserve">2. </w:t>
      </w:r>
      <w:r>
        <w:rPr>
          <w:rFonts w:ascii="Calibri" w:hAnsi="Calibri"/>
          <w:b w:val="0"/>
          <w:color w:val="3A4A28"/>
          <w:sz w:val="20"/>
        </w:rPr>
        <w:t>CEO Kennedy's sale of 185,826 shares ($7.3M) and officer Schultz's sale of 39,490 shares ($1.6M) in May 2026 represent meaningful net insider selling that contrasts with the bullish production outlook [6]</w:t>
      </w:r>
    </w:p>
    <w:p>
      <w:pPr>
        <w:spacing w:before="40" w:after="40"/>
        <w:ind w:left="283"/>
      </w:pPr>
      <w:r>
        <w:rPr>
          <w:rFonts w:ascii="Calibri" w:hAnsi="Calibri"/>
          <w:b/>
          <w:color w:val="4A6B25"/>
          <w:sz w:val="20"/>
        </w:rPr>
        <w:t xml:space="preserve">3. </w:t>
      </w:r>
      <w:r>
        <w:rPr>
          <w:rFonts w:ascii="Calibri" w:hAnsi="Calibri"/>
          <w:b w:val="0"/>
          <w:color w:val="3A4A28"/>
          <w:sz w:val="20"/>
        </w:rPr>
        <w:t>Concentration risk in Appalachian Basin operations leaves the company vulnerable to regional regulatory changes, pipeline capacity constraints, and basis differential compression that could erode realized pricing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Antero Resources' core business of natural gas and NGL exploration, drilling, production, and processing involves physical-world operations that AI structurally cannot displace — wellbore drilling, hydraulic fracturing, gathering systems, and processing plants require massive physical infrastructure and geological expertise [2]. AI is actively increasing demand for Antero's product as data center power consumption surges; global LNG demand is projected to grow 25% by 2030 driven partly by AI data center buildout requiring enormous baseload power generation [2][3]. The company is immune to AI substitution risk and directly benefits from AI-driven electricity demand growth. AI Opportunity (1/1): The AI data center buildout is creating measurable incremental demand for natural gas as a baseload and peaking power source — Antero's record production of 4.1 Bcfe/d positions it as a direct beneficiary of this secular demand growth, with natural gas-fired power generation increasingly necessary to support AI infrastructure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Antero Resources Q1 2026 Earnings Release — Revenue $1.95B (+39.7% YoY), Net Income $535M, Adjusted FCF $657M, HG Energy Integration, April 2026</w:t>
      </w:r>
    </w:p>
    <w:p>
      <w:pPr>
        <w:spacing w:before="20" w:after="20"/>
        <w:ind w:left="170"/>
      </w:pPr>
      <w:r>
        <w:rPr>
          <w:rFonts w:ascii="Calibri" w:hAnsi="Calibri"/>
          <w:b/>
          <w:color w:val="4A6B25"/>
          <w:sz w:val="15"/>
        </w:rPr>
        <w:t xml:space="preserve">2. </w:t>
      </w:r>
      <w:r>
        <w:rPr>
          <w:rFonts w:ascii="Calibri" w:hAnsi="Calibri"/>
          <w:b w:val="0"/>
          <w:color w:val="3A4A28"/>
          <w:sz w:val="17"/>
        </w:rPr>
        <w:t>Antero Resources Corporate Website — About Us, Senior Leadership, Technology and Innovation,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Antero Resources Q2 2026 Results — Revenue $1.56B (+29.6% YoY), Net Income $286M, EBITDAX $595M (+57%), Record Production 4.1 Bcfe/d, July 2026</w:t>
      </w:r>
    </w:p>
    <w:p>
      <w:pPr>
        <w:spacing w:before="20" w:after="20"/>
        <w:ind w:left="170"/>
      </w:pPr>
      <w:r>
        <w:rPr>
          <w:rFonts w:ascii="Calibri" w:hAnsi="Calibri"/>
          <w:b/>
          <w:color w:val="4A6B25"/>
          <w:sz w:val="15"/>
        </w:rPr>
        <w:t xml:space="preserve">4. </w:t>
      </w:r>
      <w:r>
        <w:rPr>
          <w:rFonts w:ascii="Calibri" w:hAnsi="Calibri"/>
          <w:b w:val="0"/>
          <w:color w:val="3A4A28"/>
          <w:sz w:val="17"/>
        </w:rPr>
        <w:t>Antero Resources Sustainability and Purpose — 'People Are Our Purpose,' ESG Strategy, anteroresources.com,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Antero Resources ESG Report — Methane Leak Rate 0.008%, 90.7% Water Recycling, Board ESG Committee, Executive Compensation Linkage, 2024-2025</w:t>
      </w:r>
    </w:p>
    <w:p>
      <w:pPr>
        <w:spacing w:before="20" w:after="20"/>
        <w:ind w:left="170"/>
      </w:pPr>
      <w:r>
        <w:rPr>
          <w:rFonts w:ascii="Calibri" w:hAnsi="Calibri"/>
          <w:b/>
          <w:color w:val="4A6B25"/>
          <w:sz w:val="15"/>
        </w:rPr>
        <w:t xml:space="preserve">6. </w:t>
      </w:r>
      <w:r>
        <w:rPr>
          <w:rFonts w:ascii="Calibri" w:hAnsi="Calibri"/>
          <w:b w:val="0"/>
          <w:color w:val="3A4A28"/>
          <w:sz w:val="17"/>
        </w:rPr>
        <w:t>SEC Form 4 Filings — CEO Kennedy Sale of 185,826 shares at ~$39.50 (10b5-1 Plan), Officer Schultz Sale of 39,490 shares, May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StockAnalysis, Simply Wall St — AR Key Statistics: Forward P/E 8.19x, D/E 55.5%, ROE 14.2%, Profit Margin 18.8%, EPS Growth 79.9%, Stock Price $36.63,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