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ATAT</w:t>
      </w:r>
      <w:r>
        <w:rPr>
          <w:rFonts w:ascii="Calibri" w:hAnsi="Calibri"/>
          <w:b/>
          <w:color w:val="1A2010"/>
          <w:sz w:val="40"/>
        </w:rPr>
        <w:t xml:space="preserve">  Atour Lifestyle Holdings Limited</w:t>
      </w:r>
    </w:p>
    <w:p>
      <w:pPr>
        <w:spacing w:after="120"/>
      </w:pPr>
      <w:r>
        <w:rPr>
          <w:rFonts w:ascii="Calibri" w:hAnsi="Calibri"/>
          <w:b/>
          <w:color w:val="6E8450"/>
          <w:sz w:val="18"/>
        </w:rPr>
        <w:t>GROWTH SLEEVE · 2026-10-20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Lodging · NMS · China</w:t>
      </w:r>
    </w:p>
    <w:p>
      <w:pPr>
        <w:spacing w:after="80"/>
      </w:pPr>
      <w:r>
        <w:rPr>
          <w:rFonts w:ascii="Calibri" w:hAnsi="Calibri"/>
          <w:b w:val="0"/>
          <w:color w:val="3A4A28"/>
          <w:sz w:val="20"/>
        </w:rPr>
        <w:t>Atour Lifestyle Holdings Limited is a leading Chinese hospitality and lifestyle company operating hotel management and retail businesses across China. The company manages 2,088 hotels with 751 projects in its development pipeline and has built a rapidly growing retail business that now represents approximately 40% of total revenue. Q1 2026 net revenues rose 47.5% YoY to RMB 2.81B ($408M), with adjusted net income up 42% to RMB 490M. Full-year 2026 guidance calls for 24-30% net revenue growth, with retail revenue guidance raised to 30-35% growth.</w:t>
      </w:r>
    </w:p>
    <w:p>
      <w:r>
        <w:rPr>
          <w:rFonts w:ascii="Calibri" w:hAnsi="Calibri"/>
          <w:b/>
          <w:color w:val="6E8450"/>
          <w:sz w:val="18"/>
        </w:rPr>
        <w:t>6,356 Employees · https://ir.yaduo.com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Atour has executed a significant business model transformation by building a retail/lifestyle product business alongside its hotel management operations — retail revenue reached RMB 1.07B in Q1 2026 (up 54.4% YoY) and now approaches 40% of total revenue, representing a genuinely new revenue stream that differentiates Atour from pure hotel management peers [1][2]. The company expanded from ~1,500 hotels to 2,088 in operation while simultaneously scaling the retail brand. AI Deployment (0/2): No evidence of AI-powered products, AI-driven hotel management tools, or quantifiable AI cost savings in Atour's operations; the company may use standard hospitality technology but no specific AI initiatives have been disclosed [4]. Market Share (1/2): Atour is a meaningful and rapidly growing player in China's upper-midscale hotel segment with 2,088 hotels and a 751-project pipeline, though it does not dominate the segment against established players like Huazhu or Jin Jiang [1]. Product Pipeline (1/2): The 751-hotel development pipeline provides strong revenue visibility, full-year 2026 net revenue guidance of 24-30% growth, and retail revenue guidance raised to 30-35% [1][2]. R&amp;D Intensity (0/1): Hospitality companies do not typically invest meaningfully in R&amp;D; Atour's innovation is in brand development and retail product curation rather than technology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Atour positions itself as a 'lifestyle' company that blends hospitality with retail product experiences, creating a distinctive brand identity in China's hotel market that connects the physical hotel stay with a curated consumer product ecosystem [1][3]. The purpose is clear and identifies what the company does and for whom, but it does not articulate a deeper transformative vision beyond delivering quality hotel and retail experiences. Community Impact (0/2): Atour published a 2025 ESG report covering green operations and franchisee collaboration, but no specific charitable programs, foundation activities, or community investment dollar amounts were disclosed [3]. Employee Retention (0/2): No publicly available data on voluntary turnover, average employee tenure, or specific cultural programs that distinguish Atour from hospitality industry norms. The company has 6,356 full-time employees. Insider Buying (0/2): No evidence of meaningful net insider buying by CEO Haijun Wang or other executives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Atour delivers exceptional financial performance across nearly every dimension: D/E of 38.5% is well below the 70% target (score 1.0), ROE of 59.1% vastly exceeds the 15% target (score 1.0, 2x weight), and revenue growth of 41.4% YoY crushes the 10% target (score 1.0), driven by hotel network expansion and retail business scaling [1][4]. Revenue 3yr CAGR of approximately 63% (RMB 2.26B in 2022 to RMB 9.79B in 2025) dramatically exceeds the 10% target (score 1.0, 2x weight). Forward P/E of 11.76 is well below the 20 target (score 1.0), reflecting attractive valuation for a 40%+ growth business. Profit margin of 16.8% scores 0.84 against the 20% target, the only metric below maximum, reflecting margin dilution from the faster-growing but lower-margin retail segment [2]. PEG ratio unavailable and excluded. Daily dollar volume of $29.9M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Atour demonstrates mixed infinite game characteristics — the company has shown meaningful business model evolution through its hotel-to-lifestyle transformation and maintains rapid expansion discipline, but it lacks a deeply articulated Just Cause beyond commercial success and shows no distinctive cultural or competitive philosophy. The focus on rapid hotel count growth and revenue acceleration reflects a growth-oriented but fundamentally finite approach optimized for near-term results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Atour's brand identity centers on 'lifestyle hospitality' — blending hotel stays with retail product experiences — but this reads as a business strategy rather than a Just Cause [1]. The company does not articulate a vision of a future state that is resilient, inclusive, and service-oriented beyond delivering quality hospitality and consumer products. Leadership references growth targets and revenue guidance rather than purpose in strategic communications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Atour maintains a stable leadership team under CEO Haijun Wang with 6,356 full-time employees and a franchise-driven model that requires trust between the company and its hotel operator partners [1]. No evidence of mass layoffs, leadership instability, or cultural dysfunction. However, no specific data on employee tenure, voluntary turnover, or distinctive trust-building practices distinguishes Atour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Atour's leadership acknowledges competitors' strengths or frames competition as an opportunity for self-improvement. The company operates in China's intensely competitive hotel market against Huazhu, Jin Jiang, and international brands, but strategic communications focus on Atour's own growth metrics and market expansion rather than learning from rivals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Atour's transformation from a pure hotel management company to a combined hospitality-and-retail lifestyle platform — with retail now approaching 40% of revenue and growing 54% YoY — represents meaningful business model evolution [1][2]. The retail pivot required building supply chain, brand, and distribution capabilities outside the company's core competency. However, this expansion is incremental and additive rather than a transformative pivot that abandoned a legacy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Atour demonstrated strategic courage by investing heavily in building a retail business alongside its hotel management operations, accepting margin dilution in the near term as the lower-margin retail segment scaled rapidly [1][2]. Opening 110 new hotels in Q1 2026 alone while simultaneously scaling retail operations required significant capital deployment and organizational commitment. However, these are growth-driven bets aligned with market opportunity rather than principled stands that cost the company in the short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Atour at $33.04 with a $4.6B market cap is one of the fastest-growing hospitality companies globally, delivering Q1 2026 net revenues of RMB 2.81B (+47.5% YoY) with adjusted net income of RMB 490M (+42%) and Q2 2026 revenue of CNY 3.49B [1][2]. The dual-engine model — hotel management (2,088 hotels, 751 in pipeline) plus a retail lifestyle brand approaching 40% of revenue and growing 54% — creates a differentiated growth story at a remarkably cheap 11.76x forward earnings. Full-year 2026 guidance of 24-30% revenue growth with retail guidance raised to 30-35% signals continued momentum. ROE of 59.1% on D/E of just 38.5% reflects exceptional capital efficiency, while RMB 5.72B in cash dwarfs RMB 1.29B in debt [4].</w:t>
      </w:r>
    </w:p>
    <w:p>
      <w:pPr>
        <w:spacing w:after="120"/>
      </w:pPr>
      <w:r>
        <w:rPr>
          <w:rFonts w:ascii="Calibri" w:hAnsi="Calibri"/>
          <w:b w:val="0"/>
          <w:color w:val="3A4A28"/>
          <w:sz w:val="20"/>
        </w:rPr>
        <w:t>The bear case centers on China macro risk and margin pressure. Atour's entire business is China-dependent, exposing it to domestic consumption weakness, property sector contagion, and potential regulatory intervention that U.S. investors cannot influence or predict. The faster-growing retail segment carries lower margins than hotel management, and Sustainalytics rates the company 'High' ESG risk at 33.73 [3]. Profit margin of 16.8% already reflects margin dilution from retail scaling, and management acknowledges margin pressure as the revenue mix shifts [2]. ADR listing adds VIE structure risk inherent to all China-based U.S.-listed companies. The PEG ratio is unavailable, making it difficult to assess whether 11.76x forward PE adequately compensates for growth deceleration risk. Competitive intensity in China's hotel market is extreme, with Huazhu, Jin Jiang, and international chains all expanding aggressively in the upper-midscale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Hotel network expansion — 751-project pipeline and 110 new openings in Q1 2026 alone provide multi-year revenue visibility as each new hotel generates recurring management fees and retail distribution opportunities [1]</w:t>
      </w:r>
    </w:p>
    <w:p>
      <w:pPr>
        <w:spacing w:before="40" w:after="40"/>
        <w:ind w:left="283"/>
      </w:pPr>
      <w:r>
        <w:rPr>
          <w:rFonts w:ascii="Calibri" w:hAnsi="Calibri"/>
          <w:b/>
          <w:color w:val="4A6B25"/>
          <w:sz w:val="20"/>
        </w:rPr>
        <w:t xml:space="preserve">2. </w:t>
      </w:r>
      <w:r>
        <w:rPr>
          <w:rFonts w:ascii="Calibri" w:hAnsi="Calibri"/>
          <w:b w:val="0"/>
          <w:color w:val="3A4A28"/>
          <w:sz w:val="20"/>
        </w:rPr>
        <w:t>Retail business inflection — retail revenue growing 54% YoY with guidance raised to 30-35% full-year growth; if retail achieves 50%+ revenue share, Atour's valuation could re-rate from a hotel company to a consumer lifestyle platform [1][2]</w:t>
      </w:r>
    </w:p>
    <w:p>
      <w:pPr>
        <w:spacing w:before="40" w:after="40"/>
        <w:ind w:left="283"/>
      </w:pPr>
      <w:r>
        <w:rPr>
          <w:rFonts w:ascii="Calibri" w:hAnsi="Calibri"/>
          <w:b/>
          <w:color w:val="4A6B25"/>
          <w:sz w:val="20"/>
        </w:rPr>
        <w:t xml:space="preserve">3. </w:t>
      </w:r>
      <w:r>
        <w:rPr>
          <w:rFonts w:ascii="Calibri" w:hAnsi="Calibri"/>
          <w:b w:val="0"/>
          <w:color w:val="3A4A28"/>
          <w:sz w:val="20"/>
        </w:rPr>
        <w:t>China domestic travel recovery — secular growth in Chinese middle-class domestic tourism and business travel supports demand for Atour's upper-midscale hotel positioning across major cities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macro and consumption headwinds — domestic economic slowdown, property sector weakness, and consumer confidence deterioration could compress both hotel occupancy rates and retail discretionary spending simultaneously</w:t>
      </w:r>
    </w:p>
    <w:p>
      <w:pPr>
        <w:spacing w:before="40" w:after="40"/>
        <w:ind w:left="283"/>
      </w:pPr>
      <w:r>
        <w:rPr>
          <w:rFonts w:ascii="Calibri" w:hAnsi="Calibri"/>
          <w:b/>
          <w:color w:val="4A6B25"/>
          <w:sz w:val="20"/>
        </w:rPr>
        <w:t xml:space="preserve">2. </w:t>
      </w:r>
      <w:r>
        <w:rPr>
          <w:rFonts w:ascii="Calibri" w:hAnsi="Calibri"/>
          <w:b w:val="0"/>
          <w:color w:val="3A4A28"/>
          <w:sz w:val="20"/>
        </w:rPr>
        <w:t>Margin erosion from retail mix shift — the faster-growing retail segment carries lower margins than hotel management, and as retail approaches majority revenue share, overall profitability may compress despite top-line acceleration [2]</w:t>
      </w:r>
    </w:p>
    <w:p>
      <w:pPr>
        <w:spacing w:before="40" w:after="40"/>
        <w:ind w:left="283"/>
      </w:pPr>
      <w:r>
        <w:rPr>
          <w:rFonts w:ascii="Calibri" w:hAnsi="Calibri"/>
          <w:b/>
          <w:color w:val="4A6B25"/>
          <w:sz w:val="20"/>
        </w:rPr>
        <w:t xml:space="preserve">3. </w:t>
      </w:r>
      <w:r>
        <w:rPr>
          <w:rFonts w:ascii="Calibri" w:hAnsi="Calibri"/>
          <w:b w:val="0"/>
          <w:color w:val="3A4A28"/>
          <w:sz w:val="20"/>
        </w:rPr>
        <w:t>VIE structure and regulatory risk — as a Cayman-incorporated company with operations in China listed via ADRs, Atour faces variable interest entity structure risk, potential delisting threats under HFCAA, and Chinese regulatory changes that could disrupt the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Atour's core business — physical hotel management and in-person hospitality experiences — is structurally protected from AI disruption. Hotel stays require real-world physical infrastructure, housekeeping, and human interaction that AI cannot substitute [1]. The retail segment sells physical consumer products through hotels and online channels, which AI-powered shopping may affect at the margins but cannot replace the experiential, in-hotel product discovery model. Regulatory barriers in China's hospitality sector and the asset-light franchise model create additional moats. However, AI-powered travel booking platforms could reduce brand differentiation in hotel discovery, and AI concierge services may eventually commoditize some service aspects. AI Opportunity (0/1): No evidence of AI-generated revenue or AI-powered products and services; Atour's technology investments focus on standard hospitality operations rather than AI monetization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Atour Lifestyle Holdings Q1 2026 Earnings Release — Net Revenue RMB 2.81B (+47.5% YoY), Adjusted Net Income RMB 490M (+42%), 110 New Hotels, 2,088 Total Hotels, Seeking Alpha/Yahoo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Atour Lifestyle Holdings Q2 2026 Results and Updated Guidance — Revenue CNY 3.49B, Full-Year Revenue Guidance Raised to ~30% Growth, Retail Revenue Guidance 30-35%, Webull/Simply Wall St, August 2026</w:t>
      </w:r>
    </w:p>
    <w:p>
      <w:pPr>
        <w:spacing w:before="20" w:after="20"/>
        <w:ind w:left="170"/>
      </w:pPr>
      <w:r>
        <w:rPr>
          <w:rFonts w:ascii="Calibri" w:hAnsi="Calibri"/>
          <w:b/>
          <w:color w:val="4A6B25"/>
          <w:sz w:val="15"/>
        </w:rPr>
        <w:t xml:space="preserve">3. </w:t>
      </w:r>
      <w:r>
        <w:rPr>
          <w:rFonts w:ascii="Calibri" w:hAnsi="Calibri"/>
          <w:b w:val="0"/>
          <w:color w:val="3A4A28"/>
          <w:sz w:val="17"/>
        </w:rPr>
        <w:t>Atour Lifestyle Holdings 2025 ESG Report — Green Operations, Franchisee Collaboration, Sustainalytics ESG Risk Score 33.73 (High),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ATAT Key Statistics, Forward P/E 11.76, ROE 59.1%, D/E 38.5%,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