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BEAT</w:t>
      </w:r>
      <w:r>
        <w:rPr>
          <w:rFonts w:ascii="Calibri" w:hAnsi="Calibri"/>
          <w:b/>
          <w:color w:val="1A2010"/>
          <w:sz w:val="40"/>
        </w:rPr>
        <w:t xml:space="preserve">  HeartBeam,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2026-09-17 · Inspire: 41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45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Health Information Services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HeartBeam develops a credit-card-sized, 3D ECG signal-acquisition platform designed to detect and monitor cardiac disease, including heart attacks, outside the hospital, with FDA clearance for arrhythmia assessment (December 2024) and 12-lead ECG synthesis software (December 2025) [1]. Founder and President Branislav Vajdic, Ph.D. became principal executive officer after CEO Robert Eno's departure in June 2026, coinciding with a strategic pivot toward licensing the 3D ECG platform to established partners rather than pursuing direct device sales [2]. The company is pre-revenue, initiating a limited 2026 commercial introduction with concierge and preventive cardiology groups while running the ALIGN ACS pilot study assessing heart-attack detection in emergency department patients in Belgrade, Serbia [1][2].</w:t>
      </w:r>
    </w:p>
    <w:p>
      <w:r>
        <w:rPr>
          <w:rFonts w:ascii="Calibri" w:hAnsi="Calibri"/>
          <w:b/>
          <w:color w:val="6E8450"/>
          <w:sz w:val="18"/>
        </w:rPr>
        <w:t>16 Employees · https://www.heartbeam.com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HeartBeam achieved two consecutive FDA clearances -- 3D ECG arrhythmia assessment in December 2024 and 12-lead ECG synthesis software in December 2025 -- a genuine regulatory and technical milestone for a company of its size [1]. AI Deployment (1/2): The platform is explicitly built to be 'enabled by rapid advances in AI' to extract clinical-grade recordings from its 3D signal-acquisition system, and the company has unveiled an AI program for personalized cardiac insights, though this remains pre-commercial [2]. Market Share (0/2): With zero recorded revenue through Q1 2026, HeartBeam has no market share; it is only now initiating limited commercial partnerships [1]. Pipeline (1/2): Beyond the cleared 3D ECG and 12-lead synthesis products, the pipeline includes an extended-wear patch project and the ALIGN ACS heart-attack detection study, providing some forward visibility [2]. R&amp;D Intensity (0/1): R&amp;D spend is meaningful relative to the company's size, but the recent leadership departure and pivot to a licensing model signal the prior direct-commercialization R&amp;D roadmap is being reworked.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HeartBeam's stated goal to 'provide every at-risk cardiac patient access to HeartBeam's groundbreaking technology' is specific and life-oriented, tied to a genuinely novel form factor for out-of-hospital cardiac monitoring [2]. Community Impact (0/2): No specific community investment, patient access program, or philanthropic activity was identified beyond the core clinical mission. Employee Retention (0/2): The June 2026 CEO departure and reorganization toward a 'leaner, more focused structure' point to organizational instability rather than demonstrated retention strength [2]. Insider Buying (0/2): No evidence of meaningful net insider purchases was identified during the research period.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HARD RULE TRIGGERED -- Liquidity Floor: Average daily volume of approximately 668,014 shares at a $0.41 share price equates to roughly $274,000 in daily dollar turnover, well below the $1,000,000 minimum liquidity threshold, so Infrastructure is scored 0 regardless of other metrics [3]. Fundamentals are also distressed: the company had $4.4 million in cash against a projected $17-19 million in 2026 operating cash outflows, an April 2026 offering raised only $11.5 million, and profit margin, ROE (-328%), and forward P/E (-0.77) all reflect a pre-revenue company facing an imminent financing gap [1][3].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HeartBeam is pursuing a mission-driven cause -- expanding access to out-of-hospital cardiac event detection -- and has shown real strategic flexibility by pivoting from direct device sales to a capital-efficient licensing model when the original path proved too capital-intensive. However, a mid-commercialization CEO departure and persistent financing gap raise questions about organizational stability and whether leadership can sustain the pivot without further value-destructive dilution.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The mission to give 'every at-risk cardiac patient access to HeartBeam's groundbreaking technology' for early heart-attack and arrhythmia detection is a genuine, patient-outcome-oriented cause with two FDA clearances backing it, though it remains unproven at commercial scale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The June 2026 CEO exit and reorganization to a 'leaner, more focused structure' suggest recent organizational strain; Founder Vajdic stepping back in as principal executive provides some continuity, but no external culture or retention data supports a higher score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 partial): HeartBeam competes against established ambulatory ECG and wearable players (e.g., AliveCor, smartwatch ECG features) by differentiating on 3D signal fidelity and heart-attack-specific detection rather than direct price or scale competition, consistent with a learning-oriented posture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The June 2026 strategic shift from direct-to-market device sales toward licensing the 3D ECG platform to established partners is a genuine business-model pivot made in response to capital constraints, precisely the kind of existential adaptability Sinek highlights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Leadership accepted a disruptive CEO transition and business-model pivot mid-commercialization rather than continuing an under-funded direct-sales strategy, but the move was arguably forced by the cash position ($4.4M vs. $17-19M in projected 2026 outflows) rather than a purely proactive choice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HeartBeam holds genuine technical differentiation -- a credit-card-sized 3D ECG platform with two FDA clearances (arrhythmia assessment and 12-lead synthesis) targeting the large, underserved out-of-hospital heart-attack detection market [1]. The June 2026 pivot to a licensing model, rather than capital-intensive direct sales, is a rational response to a difficult financing environment for small-cap medtech and could materially reduce cash burn while still monetizing the core IP through established partners [2]. Positive Inspire Insight attributions for Customer Welfare and Product Access and Affordability align with the company's core mission of expanding access to life-saving cardiac diagnostics.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dominated by financing risk and execution uncertainty. With $4.4 million in cash against $17-19 million in projected 2026 cash outflows, HeartBeam will almost certainly need additional dilutive financing, and average daily dollar volume of roughly $274,000 fails the liquidity floor, making the stock difficult to trade in size [1][3]. The June 2026 CEO departure occurred at a critical commercialization juncture, and the shift to licensing is unproven -- no partner agreements have been disclosed. Zero revenue through Q1 2026, a -328% ROE, and a negative forward P/E underscore that this remains a speculative, pre-revenue story dependent on both clinical validation (ALIGN ACS) and successful partner monetization [1][3].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Successful completion and positive results from the ALIGN ACS pilot study (120 ED patients in Belgrade) could provide the clinical validation needed to attract a licensing partner for heart-attack detection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Execution of the strategic pivot to licensing the 3D ECG platform to an established medical device or diagnostics partner would meaningfully reduce cash burn and de-risk the balance sheet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Early real-world performance data from the 2026 concierge and preventive cardiology launch partnerships could validate the platform ahead of broader commercialization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Cash of $4.4 million against $17-19 million in projected 2026 operating outflows creates near-certain need for additional dilutive financing, which could severely pressure the already-depressed $0.41 share price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Average daily dollar volume of roughly $274,000 fails the $1,000,000 liquidity floor, exposing shareholders to wide spreads and limited exit liquidity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The June 2026 CEO departure and unproven licensing-model pivot introduce execution risk at a critical commercialization stage, with no disclosed licensing partners as of the most recent filings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HeartBeam's entire value proposition is built around AI-enabled signal processing to synthesize clinical-grade 12-lead ECG data from a compact 3D sensor, making AI a core enabler rather than a threat to the business model [2]. FDA clearance of the underlying hardware and software creates a regulatory moat that a generic AI model alone could not replicate. AI Opportunity (1/1): The company has an active AI program for personalized cardiac insights and is running the ALIGN ACS pilot applying AI-based algorithms to longitudinal ECG data for heart-attack detection, representing a genuine, if early, AI-driven product opportunity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41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HeartBeam, Inc. Form 8-K/10-Q filings and Q1 2026 / FY2025 earnings results, SEC EDGAR and ir.heartbeam.com -- FDA clearances, cash position, commercial launch, net loss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HeartBeam Announces Strategic Shift to Accelerate Global Adoption of its Ambulatory ECG Signal Platform and Leadership Transition, BusinessWire/Nasdaq, June 2026; HeartBeam AI program press release, ir.heartbeam.com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Yahoo Finance / stockanalysis.com -- BEAT key statistics: price $0.41, forward P/E -0.77, ROE -328.44%, average volume ~668,014,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