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w:t>
      </w:r>
      <w:r>
        <w:rPr>
          <w:rFonts w:ascii="Calibri" w:hAnsi="Calibri"/>
          <w:b/>
          <w:color w:val="1A2010"/>
          <w:sz w:val="40"/>
        </w:rPr>
        <w:t xml:space="preserve">  BlackLine, Inc.</w:t>
      </w:r>
    </w:p>
    <w:p>
      <w:pPr>
        <w:spacing w:after="120"/>
      </w:pPr>
      <w:r>
        <w:rPr>
          <w:rFonts w:ascii="Calibri" w:hAnsi="Calibri"/>
          <w:b/>
          <w:color w:val="6E8450"/>
          <w:sz w:val="18"/>
        </w:rPr>
        <w:t>GROWTH SLEEVE · 2026-09-25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BlackLine provides cloud-based solutions to automate and control financial close, accounting, and intercompany operations for mid-to-large enterprises. Its Financial Close Management Platform includes account reconciliations, journal entry management, intercompany accounting, and compliance tools. The company is transitioning to a platform-based pricing model (Studio360) with AI-enabled agent capabilities and serves approximately 4,400 customers globally. Founded in 2001 and headquartered in Woodland Hills, California, BlackLine reported Q2 FY2026 revenue of $187.8M (+9.2% YoY) with ARR of $719M and maintains FY2026 guidance of $765-769M.</w:t>
      </w:r>
    </w:p>
    <w:p>
      <w:r>
        <w:rPr>
          <w:rFonts w:ascii="Calibri" w:hAnsi="Calibri"/>
          <w:b/>
          <w:color w:val="6E8450"/>
          <w:sz w:val="18"/>
        </w:rPr>
        <w:t>1,900 Employees · https://www.blackline.com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BlackLine's Studio360 platform strategy represents a meaningful business model transformation, shifting from seat-based to productivity-based pricing with average new deal sizes increasing 85% to $162,000 [1]. Remaining Performance Obligations grew 17% YoY to over $1.1B, and multi-year renewal mix rose to 56% from 45%, demonstrating the pivot is gaining commercial traction. However, the company has not entered a fundamentally new market or product category. AI Deployment (1/2): BlackLine has announced AI capabilities for financial close automation, but employee reviews describe the AI push as a 'panicked, reactive response to market pressure' rather than a coherent strategy [3]. No specific AI-driven cost savings or external revenue figures have been disclosed. Market Share (1/2): BlackLine is a recognized leader in financial close management, serving 4,400+ customers including many Fortune 500 companies, but faces intensifying competition from Oracle, SAP, and Trintech [2]. Product Pipeline (1/2): Studio360 platform pricing currently at 17% of eligible ARR with a target of 25%+ by year-end, providing specific near-term execution milestones [1]. The intercompany hub and enhanced analytics capabilities are in active development. R&amp;D Intensity (1/1): As a SaaS company, BlackLine's R&amp;D spending is above industry average for application software, reflecting continuous platform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BlackLine's stated purpose of 'modernizing accounting for a better world' identifies what the company does and connects it to broader impact, but does not articulate a deeply distinctive or transformative vision — it could apply to any fintech company serving the accounting function. Community Impact (0/2): No evidence of significant charitable giving, foundation activity, or community investment programs was found in public reporting or investor materials. Employee Retention (0/2): Glassdoor reviews paint a deeply concerning picture — employees describe 'fear-based management,' 'retaliation risk,' and a 'toxic executive team' following the leadership transition [3]. Co-founder Therese Tucker stepping down and nearly the entire C-suite turning over in two years created organizational instability. One review states 'what was once a mission-driven industry leader now feels like it is in a spiral.' Insider Buying (0/2): No evidence of meaningful net insider buying by CEO Owen Ryan or other executives in the last 12 months. The company authorized $280M in share repurchases, but corporate buybacks do not qualify as insider buying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BlackLine's Forward P/E of 10.03x and PEG ratio of 0.86 represent exceptional value for a high-gross-margin (80%+) SaaS business, scoring maximum points on both metrics [4]. Revenue growth 5-year CAGR of 12.5% (FY2021 $426M to FY2026E $767M) exceeds the 10% target. However, GAAP profit margin of 4.75% scores poorly due to heavy stock-based compensation, and D/E of 202.88% is elevated with roughly $667M in convertible debt against $329M equity [1]. ROE of 7.03% is below the 15% target, reflecting the GAAP profitability drag. Revenue growth YoY of 9.2% is just below the 10% target. The balance sheet carries $528M cash, providing meaningful offset to the debt load. Calculated: D/E 202.88% scores 0.42 (1x), ROE 7.03% scores 0.47 (2x), RevGrowthYoY 9.2% scores 0.97 (1x), RevGrowth5yr 12.5% scores 1.0 (2x), FwdPE 10.03 scores 1.0 (1x), ProfitMargin 4.75% scores 0.24 (1x), FwdPEG 0.86 scores 1.0 (2x); weighted sum 7.53/10 =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BlackLine's leadership transition from visionary co-founder Therese Tucker to operational CEO Owen Ryan has eroded the company's purpose-driven culture and replaced it with a short-term execution focus. Glassdoor reviews describe a 'cutthroat sales bro culture' and fear-based management, indicating the organization has shifted from playing to endure to playing to hit quarterly numbers. The Studio360 platform pivot shows some strategic flexibility, but the overall picture is of a company in cultural crisis.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BlackLine's purpose of 'modernizing accounting' is functional but shallow — it describes what the company does rather than articulating a vision of a future state worth sacrificing for [2]. The cause was more credible under founder Therese Tucker, who built the company over two decades with genuine passion for transforming finance operations. Under CEO Owen Ryan, the purpose feels subordinated to operational metrics and platform monetization. Leadership does not reference the cause in strategic decisions, and the mission does not differentiate BlackLine from any other fintech vendor.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low-trust environment with 'fear-based management,' 'retaliation risk,' and 'anxiety rather than innovation' [3]. The near-complete C-suite turnover in two years created organizational instability, and employees describe the post-Tucker culture as 'cutthroat' with competition over teamwork. One review explicitly states employees are 'hesitant to speak up or challenge decisions' — the antithesis of Sinek's Circle of Safety. This is a textbook example of a finite-game culture where people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BlackLine's competitive positioning is framed around defending market share against Oracle, SAP, and Trintech rather than learning from their strengths. The Studio360 pricing pivot appears driven by competitive pressure to match enterprise platform economics rather than by genuine self-improvement inspired by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Studio360 platform-based pricing transformation represents meaningful strategic evolution — shifting from per-seat licensing to productivity-based platform pricing, with new deal sizes up 85% and platform ARR growing to 17% of eligible base [1]. This is a real business model pivot that changes how BlackLine monetizes its software. However, the core product (financial close management) and core customer (enterprise CFO office) remain unchanged, making this an incremental rather than transformative shift.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under CEO Owen Ryan's leadership. The leadership transition itself was not a bold strategic bet but a founder stepping back. The culture deterioration suggests leadership is optimizing for near-term execution metrics rather than investing in the organizational foundation needed for long-term capability [3]. The 'frantic scramble to solve for AI' reflects reactive management, not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BlackLine at 12.57x forward earnings with a PEG ratio of 0.86 offers compelling valuation for a high-gross-margin (80%+ non-GAAP gross margin) SaaS business with $1.1B in remaining performance obligations growing 17% YoY [1]. The Studio360 platform pricing strategy is transforming deal economics — average new deal sizes up 85% to $162K — while pipeline growth of 70% YoY suggests accelerating demand. Non-GAAP operating margins expanded to 23.3% in Q2 2026, free cash flow reached $36.5M in the quarter, and $528M in cash provides strategic flexibility. FY2026 guidance of $765-769M revenue (9.5% growth) with 24.1-24.6% operating margins reflects a business generating meaningful cash flow at an attractive valuation.</w:t>
      </w:r>
    </w:p>
    <w:p>
      <w:pPr>
        <w:spacing w:after="120"/>
      </w:pPr>
      <w:r>
        <w:rPr>
          <w:rFonts w:ascii="Calibri" w:hAnsi="Calibri"/>
          <w:b w:val="0"/>
          <w:color w:val="3A4A28"/>
          <w:sz w:val="20"/>
        </w:rPr>
        <w:t>The bear case is severe and multi-dimensional. The stock has declined 37% over the past year as revenue growth decelerates from 23% (2022) to 9% (2026), and the 102.4% net revenue retention rate signals customer spending compression [1]. Glassdoor reviews describe a 'toxic' culture with fear-based management following near-complete C-suite turnover, creating retention risk for a company dependent on engineering talent [3]. AI poses a fundamental threat: generative AI tools are increasingly capable of automating the financial close processes that constitute BlackLine's entire value proposition, and employee reviews explicitly state 'AI is making their customers obsolete.' D/E of 203% limits balance sheet flexibility, and GAAP profitability remains thin at 4.75% net margin — the gap between GAAP ($0.56 EPS) and non-GAAP ($2.50+ EPS) metrics reflects heavy stock-based compensation that dilutes shareholders. The 52-week decline of 37% and short interest of 11.3% indicate the market remains skeptical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Studio360 platform pricing reaching 25%+ of eligible ARR by year-end 2026 would validate the business model transformation and drive higher average deal sizes, supporting revenue acceleration toward double-digit growth [1]</w:t>
      </w:r>
    </w:p>
    <w:p>
      <w:pPr>
        <w:spacing w:before="40" w:after="40"/>
        <w:ind w:left="283"/>
      </w:pPr>
      <w:r>
        <w:rPr>
          <w:rFonts w:ascii="Calibri" w:hAnsi="Calibri"/>
          <w:b/>
          <w:color w:val="4A6B25"/>
          <w:sz w:val="20"/>
        </w:rPr>
        <w:t xml:space="preserve">2. </w:t>
      </w:r>
      <w:r>
        <w:rPr>
          <w:rFonts w:ascii="Calibri" w:hAnsi="Calibri"/>
          <w:b w:val="0"/>
          <w:color w:val="3A4A28"/>
          <w:sz w:val="20"/>
        </w:rPr>
        <w:t>Pipeline growth of 70% YoY converting to bookings would reverse the net revenue retention decline from 102.4% and demonstrate that the go-to-market restructuring under CEO Ryan is working [1]</w:t>
      </w:r>
    </w:p>
    <w:p>
      <w:pPr>
        <w:spacing w:before="40" w:after="40"/>
        <w:ind w:left="283"/>
      </w:pPr>
      <w:r>
        <w:rPr>
          <w:rFonts w:ascii="Calibri" w:hAnsi="Calibri"/>
          <w:b/>
          <w:color w:val="4A6B25"/>
          <w:sz w:val="20"/>
        </w:rPr>
        <w:t xml:space="preserve">3. </w:t>
      </w:r>
      <w:r>
        <w:rPr>
          <w:rFonts w:ascii="Calibri" w:hAnsi="Calibri"/>
          <w:b w:val="0"/>
          <w:color w:val="3A4A28"/>
          <w:sz w:val="20"/>
        </w:rPr>
        <w:t>Successful integration of AI capabilities into the Financial Close Management Platform could transform BlackLine from an automation tool to an AI-powered financial operations platform, expanding TAM and defending against AI disruption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tools from Microsoft, Google, and startups increasingly capable of automating account reconciliations and financial close processes — BlackLine's entire value proposition — potentially commoditizing the category within 3-5 years [3]</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under new leadership risks accelerating engineering talent attrition at a company where R&amp;D is the core competitive asset — Glassdoor reviews describe 'fear-based management' and a 'cutthroat sales bro culture' replacing the founder-era mission-driven environment [3]</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23% (2022) to 9% (2026) with net revenue retention at 102.4% suggests customer spending compression, and the gap between GAAP ($0.56) and non-GAAP ($2.50+) EPS reveals heavy SBC dilution that masks true profitability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BlackLine's core product — automating financial close and account reconciliations — faces meaningful AI disruption risk. Generative AI tools are increasingly capable of performing reconciliations, journal entry validation, and compliance checks that constitute BlackLine's value proposition. Employee reviews explicitly state 'AI is making their customers obsolete,' referring to the accountants and finance teams whose manual processes BlackLine automates [3]. However, SOX compliance requirements, audit trail mandates, and enterprise switching costs (deep ERP integrations, years of historical data) provide regulatory moats that prevent full AI substitution. The financial close process requires human sign-off and regulatory oversight that pure AI cannot replace. Analysts have flagged AI as both a risk and opportunity for financial software vendors. AI Opportunity (0/1): BlackLine is integrating AI features into its platform but has not disclosed any quantifiable AI-related revenue or specific cost savings. The company's AI strategy has been described by employees as reactive rather than strategic [3], and no AI-powered products are shipping as distinct revenue-generating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BlackLine Q2 2026 Earnings Call Transcript — Revenue $187.8M, Non-GAAP Operating Margin 23.3%, RPO $1.1B,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BlackLine FY2026 Guidance and Studio360 Platform Strategy — Revenue $765-769M, Platform Pricing Targeting 25%+ ARR, Yahoo Finance and Seeking Alpha, 2026</w:t>
      </w:r>
    </w:p>
    <w:p>
      <w:pPr>
        <w:spacing w:before="20" w:after="20"/>
        <w:ind w:left="170"/>
      </w:pPr>
      <w:r>
        <w:rPr>
          <w:rFonts w:ascii="Calibri" w:hAnsi="Calibri"/>
          <w:b/>
          <w:color w:val="4A6B25"/>
          <w:sz w:val="15"/>
        </w:rPr>
        <w:t xml:space="preserve">3. </w:t>
      </w:r>
      <w:r>
        <w:rPr>
          <w:rFonts w:ascii="Calibri" w:hAnsi="Calibri"/>
          <w:b w:val="0"/>
          <w:color w:val="3A4A28"/>
          <w:sz w:val="17"/>
        </w:rPr>
        <w:t>BlackLine Leadership Transition and Glassdoor Employee Reviews — Culture Assessment, ainvest.com and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StockAnalysis.com — BL Key Statistics: Forward P/E 10.03, PEG 0.86, D/E 202.88%, ROE 7.03%, Stock Price $27.89,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