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BMBL</w:t>
      </w:r>
      <w:r>
        <w:rPr>
          <w:rFonts w:ascii="Calibri" w:hAnsi="Calibri"/>
          <w:b/>
          <w:color w:val="1A2010"/>
          <w:sz w:val="40"/>
        </w:rPr>
        <w:t xml:space="preserve">  Bumble Inc.</w:t>
      </w:r>
    </w:p>
    <w:p>
      <w:pPr>
        <w:spacing w:after="120"/>
      </w:pPr>
      <w:r>
        <w:rPr>
          <w:rFonts w:ascii="Calibri" w:hAnsi="Calibri"/>
          <w:b/>
          <w:color w:val="6E8450"/>
          <w:sz w:val="18"/>
        </w:rPr>
        <w:t>GROWTH SLEEVE · 2026-08-30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NASDAQ · United States</w:t>
      </w:r>
    </w:p>
    <w:p>
      <w:pPr>
        <w:spacing w:after="80"/>
      </w:pPr>
      <w:r>
        <w:rPr>
          <w:rFonts w:ascii="Calibri" w:hAnsi="Calibri"/>
          <w:b w:val="0"/>
          <w:color w:val="3A4A28"/>
          <w:sz w:val="20"/>
        </w:rPr>
        <w:t>Bumble Inc. operates the Bumble and Badoo online dating platforms, serving millions of monthly active users globally. Founded in 2014 by Whitney Wolfe Herd with a women-first approach to dating (women message first), the company generates revenue through premium subscriptions and in-app purchases. Bumble is the #2 dating app globally behind Match Group. Wolfe Herd returned as CEO in March 2025 after a leadership transition. Q2 2026 revenue was $210.5M (-15.2% YoY) but EPS of $0.45 significantly beat estimates of $0.25, and the company raised its outlook. Headquartered in Austin, Texas.</w:t>
      </w:r>
    </w:p>
    <w:p>
      <w:r>
        <w:rPr>
          <w:rFonts w:ascii="Calibri" w:hAnsi="Calibri"/>
          <w:b/>
          <w:color w:val="6E8450"/>
          <w:sz w:val="18"/>
        </w:rPr>
        <w:t>580 Employees · https://bumble.com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Bumble extended its platform with BFF (friendships) and Bizz (networking) modes, but neither has become a meaningful revenue driver, and the April 2024 redesign allowing men to message first backfired — undermining the app's core identity and contributing to a 50%+ share price decline before being reversed [1][3]. Revenue has declined from a $1.07B peak to $931M TTM, indicating failed innovation. AI Deployment (2/2): Bumble is actively shipping AI features to users including the 'Dates' AI assistant that learns users' values and communication style to improve matching, AI-powered profile verification, scam detection, and moderation tools [3][4]. Q2 2026 EPS of $0.45 beat estimates of $0.25, partially reflecting AI-driven product improvements, and ARPPU rose 8.9% YoY in Q1 despite paying user declines [1][6]. Market Share (1/2): Bumble is the second-largest dating app platform globally behind Match Group (Tinder, Hinge), but market share is eroding — paying users declined 21.1% to 3.2M in Q1 2026 and the stock was dropped from the Russell 2000 Growth Benchmark [1][5]. Product Pipeline (0/2): CEO Wolfe Herd stated 'deliberate steps to reset the Bumble member base have meaningfully improved the health of our ecosystem' with plans to launch a reimagined platform later in 2026, but no specific launch dates or revenue targets have been disclosed [6]. R&amp;D Intensity (0/1): Significant headcount reductions to 580 employees and 80% cut in performance marketing suggest cost-cutting mode rather than increased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Bumble's mission to enable 'Kind Connections' and build 'healthy and equitable relationships' with women at the center is specific, distinctive, and has clearly shaped the product — the women-message-first mechanic was a direct expression of this mission and became Bumble's primary competitive differentiator [4]. Whitney Wolfe Herd's personal story of leaving Tinder to found a women-empowering platform gives it authentic founder-driven intentionality. However, the 2024 redesign that temporarily abandoned this mission raises questions about organizational commitment. Community Impact (1/2): Bumble partners with nonprofits supporting healthy relationships and women's safety, advocated for state-level anti-cyberflashing legislation, and pledged net zero carbon for Scope 1/2 and cloud Scope 3 emissions [4]. Employee Retention (0/2): No retention data available; Glassdoor reviews describe a 'toxic work environment' with fear of layoffs, 30% annual headcount reductions over two years, and leadership instability — three sets of C-suite leaders in two years [3]. Insider Buying (0/2): Massive net insider selling of -$662M over the past two years with no meaningful net insider buying identified; Whitney Wolfe Herd retains significant equity from founding but has not made open-market conviction purchases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severely distorted by a massive goodwill impairment charge that produced a GAAP net loss of $623.7M on $931M TTM revenue [2]. The underlying operating business is profitable — Q1 2026 showed $52.6M net income (24.8% margin) and $82.6M adjusted EBITDA (38.9% margin), while Q2 2026 EPS of $0.45 crushed estimates of $0.25 [1][6]. However, TTM metrics used for scoring reflect the impairment: profit margin of -71.04% and ROE of -82.56% both score at floor [2]. Positive factors: D/E of 81% scores near target (0.95 metric score), forward P/E of 2.86 is deeply attractive (1.0 score), and 5-year revenue CAGR of approximately 4% provides partial credit (0.6 score at 2x weight) [2]. Revenue declined 15.2% YoY in Q2 2026 to $210.5M with paying users continuing to decline, though ARPPU expansion and raised outlook signal potential stabilization [6]. Liquidity floor passes at $15.0M daily (4.6M shares x $3.26)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Bumble is playing a finite game characterized by strategic reversals, leadership instability, and reactive decision-making. The company changed its core product mechanic (women-first to everyone-first to women-first again), cycled through three C-suite teams in two years, and cut 80% of marketing spend while revenue declined 15%. Whitney Wolfe Herd's return as CEO signals potential recommitment to the founding cause, and the deliberate member base reset sacrificing short-term revenue for ecosystem health shows emerging courage. However, Sinek would note that a Just Cause abandoned under pressure and only restored by the founder's emergency return was never truly embedded in the organization. Bumble is also exploring a potential sale with Morgan Stanley, which contradicts infinite game positioning.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Bumble's founding mission — empowering women in dating through the women-message-first mechanic — is a genuine Just Cause that shaped the product, attracted millions of users, and differentiated from Tinder's commoditized swiping model [4]. Whitney Wolfe Herd's personal conviction and return as CEO reinforce the cause's authenticity. However, the 2024 redesign that temporarily abandoned women-first under different leadership reveals that the cause was not institutionally embedded — it depended on the founder's presence to survive, which Sinek would identify as a critical weakness in an organization's infinite game readiness.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Bumble's organizational culture shows signs of deep dysfunction. Glassdoor reviews describe a 'toxic work environment' with employees reporting fear of losing their jobs, either through 'regular structured layoffs (30% annually for two years) or mass firings without notice' [3]. Three C-suite overhauls in two years, CEO Lidiane Jones departing after approximately one year, and the emergency return of the founder all signal organizational instability. Employees report 'management hallucinating on AI' and using AI as cover for layoffs rather than genuine innovation.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Bumble's competitive framing positions itself as morally superior to Match Group (Tinder/Hinge) through the women-first mechanic rather than acknowledging competitors' strengths [4]. The 2024 redesign was a reactive response to user decline rather than a thoughtful engagement with what rivals do better. No evidence of management referencing learning from competitors' strengths in recent earnings calls or public statements.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Bumble has not demonstrated transformative flexibility. The company has clung to the standalone dating app model while the market shifts around it. Expansion into BFF (friendships) and Bizz (networking) represented incremental extensions within the same app rather than transformative pivots [4]. The AI features and platform reimagination are enhancements to the existing model, not business model reinvention. The 2024 redesign attempted flexibility but was poorly executed and quickly reversed.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Whitney Wolfe Herd's decision to return as CEO of a company whose stock had fallen 80%+ from IPO requires genuine personal courage — she chose to lead through crisis rather than protect her reputation [3]. The deliberate decision to reset the member base, accepting 15%+ revenue declines to 'meaningfully improve the health of our ecosystem,' represents a bet on long-term product quality over short-term revenue [6]. The 80% cut in performance marketing while revenue declines represents a bet on organic, higher-intent growth. However, exploring a sale with Morgan Stanley and the rapid strategy oscillations suggest organizational decision-making driven by survival rather than principled long-term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Bumble trades at an extraordinary 2.86x forward earnings and ~0.47x price-to-sales — deep value territory if the turnaround succeeds under founder Whitney Wolfe Herd's returned leadership [2]. Q2 2026 showed accelerating profitability improvement: EPS of $0.45 crushed estimates of $0.25 (80% beat), and the company raised its outlook, confirming that the deliberate member base reset is improving unit economics even as paying users decline [6]. Q1 2026 delivered $82.6M adjusted EBITDA (38.9% margin, up from 26.1%), $52.6M net income, and ARPPU up 8.9%, proving the core business generates meaningful cash [1]. Operating cash flow of $284M and FCF of $272M support a $441M market cap that prices in minimal turnaround success. AI features including the Dates assistant represent genuine product innovation shipping to millions of users. At current valuations, even modest stabilization of the user base could drive significant re-rating [1][2].</w:t>
      </w:r>
    </w:p>
    <w:p>
      <w:pPr>
        <w:spacing w:after="120"/>
      </w:pPr>
      <w:r>
        <w:rPr>
          <w:rFonts w:ascii="Calibri" w:hAnsi="Calibri"/>
          <w:b w:val="0"/>
          <w:color w:val="3A4A28"/>
          <w:sz w:val="20"/>
        </w:rPr>
        <w:t>The bear case is multi-dimensional and severe. Revenue declined 15.2% YoY to $210.5M in Q2 2026, accelerating from the 14.1% decline in Q1, with paying users continuing to erode [6]. The GAAP net loss of $623.7M (TTM) from a massive goodwill impairment reflects the market's assessment that the business was overvalued [2]. Leadership instability has been extreme — three C-suite teams in two years, with the founder making an emergency return, and Glassdoor reviews describe a toxic culture with fear-based management and 30% annual layoffs [3]. The dating app market faces structural decline: 79% of Gen Z Americans report dating app burnout, global MAU growth is negative, and AI chatbots/companions could commoditize standalone dating platforms. Bumble was dropped from the Russell 2000 Growth Benchmark in June 2026, and the company is reportedly exploring a sale with Morgan Stanley, signaling potential management capitulation [5]. The Inspire Impact Score of -49 (MISALIGNED) due to Abortion Activism limits faith-based investor demand. The stock has fallen over 50% from its 52-week high, reflecting market conviction that the decline may be structural rather than cyclical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Platform reimagination launching later in 2026 under Wolfe Herd's leadership — the 'deliberate steps to reset the Bumble member base' have 'meaningfully improved ecosystem health,' and the reimagined product is the central execution test for Bumble's turnaround [6]</w:t>
      </w:r>
    </w:p>
    <w:p>
      <w:pPr>
        <w:spacing w:before="40" w:after="40"/>
        <w:ind w:left="283"/>
      </w:pPr>
      <w:r>
        <w:rPr>
          <w:rFonts w:ascii="Calibri" w:hAnsi="Calibri"/>
          <w:b/>
          <w:color w:val="4A6B25"/>
          <w:sz w:val="20"/>
        </w:rPr>
        <w:t xml:space="preserve">2. </w:t>
      </w:r>
      <w:r>
        <w:rPr>
          <w:rFonts w:ascii="Calibri" w:hAnsi="Calibri"/>
          <w:b w:val="0"/>
          <w:color w:val="3A4A28"/>
          <w:sz w:val="20"/>
        </w:rPr>
        <w:t>ARPPU expansion continuing through premium AI features (Dates assistant) and tiered pricing, with Q2 2026 EPS of $0.45 beating $0.25 estimates by 80% — proving the profitability improvement is accelerating even as paying users decline [1][6]</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premium if the Morgan Stanley-led sale process attracts a strategic buyer (Meta, Match Group, private equity) at a meaningful premium to the $441M market cap for a platform with $931M revenue and 71.9% gross margins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 dating app market decline — paying users fell 21.1% to 3.2M in Q1 2026, revenue declined 15.2% in Q2, 79% of Gen Z report dating app burnout, and no evidence the secular trend is reversing [1][6]</w:t>
      </w:r>
    </w:p>
    <w:p>
      <w:pPr>
        <w:spacing w:before="40" w:after="40"/>
        <w:ind w:left="283"/>
      </w:pPr>
      <w:r>
        <w:rPr>
          <w:rFonts w:ascii="Calibri" w:hAnsi="Calibri"/>
          <w:b/>
          <w:color w:val="4A6B25"/>
          <w:sz w:val="20"/>
        </w:rPr>
        <w:t xml:space="preserve">2. </w:t>
      </w:r>
      <w:r>
        <w:rPr>
          <w:rFonts w:ascii="Calibri" w:hAnsi="Calibri"/>
          <w:b w:val="0"/>
          <w:color w:val="3A4A28"/>
          <w:sz w:val="20"/>
        </w:rPr>
        <w:t>AI disruption enabling tech giants (Apple, Google, Meta) to embed relationship discovery into existing platforms with superior AI capabilities, while AI companion apps (Character.AI, Replika) reduce demand for human connection in younger demographics [3]</w:t>
      </w:r>
    </w:p>
    <w:p>
      <w:pPr>
        <w:spacing w:before="40" w:after="40"/>
        <w:ind w:left="283"/>
      </w:pPr>
      <w:r>
        <w:rPr>
          <w:rFonts w:ascii="Calibri" w:hAnsi="Calibri"/>
          <w:b/>
          <w:color w:val="4A6B25"/>
          <w:sz w:val="20"/>
        </w:rPr>
        <w:t xml:space="preserve">3. </w:t>
      </w:r>
      <w:r>
        <w:rPr>
          <w:rFonts w:ascii="Calibri" w:hAnsi="Calibri"/>
          <w:b w:val="0"/>
          <w:color w:val="3A4A28"/>
          <w:sz w:val="20"/>
        </w:rPr>
        <w:t>Leadership and organizational instability — three C-suite overhauls in two years, Glassdoor reviews describing toxic culture with fear-based layoffs, and the potential sale exploration suggesting management may view the decline as irreversible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AI creates meaningful disruption risk for Bumble's dating platform business. AI-powered matchmaking, conversation assistants, and relationship concierges from tech giants (Apple, Google, Meta) could embed dating discovery into existing ecosystems, potentially commoditizing standalone dating apps [3]. AI chatbots and companions (Character.AI, Replika) could reduce demand for human dating connections, particularly among younger demographics already exhibiting dating app fatigue. The structural decline of dating app engagement (79% of Gen Z report burnout, global MAU growth declined in 2024) compounds the AI risk. However, Bumble retains meaningful defensive moats: the core value proposition of connecting REAL humans for in-person dates cannot be AI-substituted, network effects protect the paying user base, and the women-first brand provides differentiation [1][3]. AI Opportunity (0/1): Bumble deploys AI extensively (Dates assistant, verification, moderation) but no specific AI-attributable revenue figures or percentages have been publicly cited; the ARPPU increase may partially reflect AI feature value but is not specifically attributed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Bumble Q1 2026 Earnings Release — $212.4M revenue (-14.1% YoY), $52.6M net income, $82.6M adj EBITDA (38.9% margin), 3.2M paying users (-21.1%),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StockAnalysis.com/Macroaxis — BMBL Key Statistics, $3.26 price, $441M market cap, forward PE 2.86, D/E 81%, ROE -82.56%,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Bumble Leadership and Culture — Whitney Wolfe Herd returns as CEO, Glassdoor reviews, Toxic culture reports, AI strategy concerns, Sale exploration with Morgan Stanley, 2025-2026</w:t>
      </w:r>
    </w:p>
    <w:p>
      <w:pPr>
        <w:spacing w:before="20" w:after="20"/>
        <w:ind w:left="170"/>
      </w:pPr>
      <w:r>
        <w:rPr>
          <w:rFonts w:ascii="Calibri" w:hAnsi="Calibri"/>
          <w:b/>
          <w:color w:val="4A6B25"/>
          <w:sz w:val="15"/>
        </w:rPr>
        <w:t xml:space="preserve">4. </w:t>
      </w:r>
      <w:r>
        <w:rPr>
          <w:rFonts w:ascii="Calibri" w:hAnsi="Calibri"/>
          <w:b w:val="0"/>
          <w:color w:val="3A4A28"/>
          <w:sz w:val="17"/>
        </w:rPr>
        <w:t>Bumble Corporate Website — Mission ('Kind Connections'), women-first positioning, ESG commitments, anti-cyberflashing legislation advocacy,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MarketScreener — BMBL dropped from Russell 2000 Growth and Russell Small Cap Comp Growth Benchmarks, June 29, 2026</w:t>
      </w:r>
    </w:p>
    <w:p>
      <w:pPr>
        <w:spacing w:before="20" w:after="20"/>
        <w:ind w:left="170"/>
      </w:pPr>
      <w:r>
        <w:rPr>
          <w:rFonts w:ascii="Calibri" w:hAnsi="Calibri"/>
          <w:b/>
          <w:color w:val="4A6B25"/>
          <w:sz w:val="15"/>
        </w:rPr>
        <w:t xml:space="preserve">6. </w:t>
      </w:r>
      <w:r>
        <w:rPr>
          <w:rFonts w:ascii="Calibri" w:hAnsi="Calibri"/>
          <w:b w:val="0"/>
          <w:color w:val="3A4A28"/>
          <w:sz w:val="17"/>
        </w:rPr>
        <w:t>Bumble Q2 2026 Results — $210.5M revenue (-15.2% YoY), EPS $0.45 (beat $0.25 estimate by 80%), raised outlook, Yahoo Finance/TipRanks,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