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CABA</w:t>
      </w:r>
      <w:r>
        <w:rPr>
          <w:rFonts w:ascii="Calibri" w:hAnsi="Calibri"/>
          <w:b/>
          <w:color w:val="1A2010"/>
          <w:sz w:val="40"/>
        </w:rPr>
        <w:t xml:space="preserve">  Cabaletta Bio, Inc.</w:t>
      </w:r>
    </w:p>
    <w:p>
      <w:pPr>
        <w:spacing w:after="120"/>
      </w:pPr>
      <w:r>
        <w:rPr>
          <w:rFonts w:ascii="Calibri" w:hAnsi="Calibri"/>
          <w:b/>
          <w:color w:val="6E8450"/>
          <w:sz w:val="18"/>
        </w:rPr>
        <w:t>GROWTH SLEEVE · 2026-09-04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Cabaletta Bio is a late clinical-stage biotechnology company developing engineered T cell therapies for B cell-mediated autoimmune diseases. The lead program, rese-cel, is a chimeric autoantibody receptor (CAAR) T cell therapy with FDA-aligned registrational cohorts in dermatomyositis/antisynthetase syndrome, systemic lupus erythematosus, lupus nephritis, and systemic sclerosis. The company holds RMAT designation in systemic sclerosis and targets a potential BLA submission in myositis in 2H 2027. Cash of $225.1M as of Q2 2026 funds operations into mid-2027. Market cap approximately $496M.</w:t>
      </w:r>
    </w:p>
    <w:p>
      <w:r>
        <w:rPr>
          <w:rFonts w:ascii="Calibri" w:hAnsi="Calibri"/>
          <w:b/>
          <w:color w:val="6E8450"/>
          <w:sz w:val="18"/>
        </w:rPr>
        <w:t>150 Employees · https://www.cabalettabio.com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Cabaletta has advanced its proprietary CAAR T platform from preclinical to late-stage clinical development since founding in 2017, securing FDA-aligned registrational cohort designs across multiple autoimmune indications and achieving RMAT designation in systemic sclerosis [1]. The chimeric autoantibody receptor approach is mechanistically distinct from conventional CAR-T, but no product has launched. AI Deployment (0/2): No evidence of AI-powered products or AI-driven operational efficiencies. Development relies on traditional cell therapy engineering and clinical trial execution. Market Share (0/2): Pre-commercial company with zero market share; rese-cel remains in clinical trials with no revenue generation. Product Pipeline (2/2): Specific next-generation pipeline with clear timelines — FDA-aligned 17-patient registrational cohort in myositis targeting BLA in 2H 2027, newly aligned single-arm registrational cohorts in SLE and lupus nephritis, RMAT designation in systemic sclerosis, with scleroderma and myasthenia gravis pathways expected in 2026 [1]. Five-plus autoimmune indications provide significant optionality. R&amp;D Intensity (1/1): R&amp;D spending of $44.4M in Q2 2026 represents virtually 100% of company expenditure, placing Cabaletta in the highest tier of R&amp;D intensity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Cabaletta's purpose — advancing engineered cell therapies as potential cures for patients with autoimmune diseases — is clear and connects the company's work to meaningful patient outcomes, but is functionally interchangeable with a dozen other autoimmune cell therapy companies. The mission identifies what the company does and for whom without articulating a transformative broader vision [1]. Community Impact (0/2): No evidence of charitable programs, community investment, or philanthropic initiatives beyond the inherent social value of developing therapies for underserved autoimmune conditions. Employee Retention (0/2): No publicly available retention data, tenure metrics, or employee sentiment data. Insider Buying (1/2): Meaningful net insider buying in January 2026 — CEO Steven Nichtberger purchased 45,000 shares ($100,350), Director Shawn Tomasello acquired 22,725 shares ($50,222), Director Mark Simon bought 11,061 shares ($25,219), and President Gwendolyn Binder added 11,312 shares ($24,660), totaling 127,668 shares worth $286,211 over three months [3]. Multiple insiders buying simultaneously signals conviction, though total dollar amounts are modest.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As a pre-revenue clinical-stage biotech, most financial metrics are unavailable or at floor values. Debt-to-equity is minimal (~5%) reflecting equity-based funding typical of clinical biotechs, scoring at maximum against the 70% target [4]. Return on equity is deeply negative at approximately -73% due to ~$200M annual net losses against ~$275M equity, scoring 0. Profit margin is not meaningful for a pre-revenue company generating $1.6M TTM revenue against $200M+ annual losses. Forward P/E, PEG ratio, and revenue growth metrics are all unavailable. Liquidity clears the floor: avg daily volume of ~2.0M shares at $3.04 = $6.1M daily liquidity. Cash of $225.1M provides runway into mid-2027, but additional capital raises are inevitable before BLA submission and commercialization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Cabaletta demonstrates genuine purpose in developing potential cures for autoimmune diseases, with a founding CEO who has maintained commitment through nearly a decade of pre-revenue development and multiple insiders buying stock at depressed prices. However, the company is too young and small to have been tested through meaningful crisis or competitive pressure, and shows no evidence of infinite game thinking beyond the inherently long-term nature of clinical drug development. The narrow single-platform focus provides clarity but limits evidence of existential flexibility.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Developing potential cures for autoimmune diseases through engineered cell therapies represents a genuine, patient-centered purpose that connects the company's work to alleviating real human suffering [1]. The CAAR T platform specifically targets disease-causing B cells while preserving healthy immune function — a meaningful conceptual advance over broad immunosuppression. CEO Nichtberger's tenure since founding (2017) and prior regenerative medicine leadership at Tengion demonstrate personal commitment to transformative therapies. However, the cause hasn't been tested through extended crisis or leadership transition, and the purpose remains aspirational rather than validated by decades of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Internal promotions of Gwendolyn Binder to President of Science and Technology and Arun Das to Chief Business Officer suggest a culture that develops and rewards internal talent [1]. CEO Nichtberger describes them as 'essential thought partners' in a 'strong team-based culture.' Founding CEO continuity since 2017 provides organizational stability. However, no specific retention metrics, employee sentiment data, or cultural evidence is available to confirm organizational trust beyond leadership signals.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Cabaletta frames its competitive relationship with rivals in the autoimmune cell therapy space (Kyverna, Cartesian, BMS). Public communications focus on pipeline progression without engaging competitively in a way that reveals an infinite or finite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Cabaletta is a single-platform company focused exclusively on CAAR T cell therapy since founding. While expansion across multiple autoimmune indications shows breadth of application, the company has not faced — and is too young to have faced — the kind of existential strategic decision that tests willingness to abandon what's working. No evidence of strategic pivots or transformative adaptation.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Nichtberger has maintained commitment to the CAAR T platform through nearly a decade of pre-revenue development, investing heavily in R&amp;D ($44.4M in Q2 2026 alone) without near-term revenue [2]. Multiple insiders bought stock in January 2026 at depressed prices of $2.21-$2.30 per share, totaling $286K — demonstrating personal financial conviction during a period of market skepticism [3]. However, there is no specific example of sacrificing profitable short-term results for long-term capability since the company has never had short-term results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Cabaletta Bio offers a differentiated approach to autoimmune disease through its proprietary CAAR T platform that selectively depletes disease-causing B cells while preserving healthy immune function. The pipeline has reached late-stage development with FDA-aligned registrational cohorts across 5+ autoimmune indications, RMAT designation in systemic sclerosis, and a potential BLA submission in myositis in 2H 2027 [1]. The CAR T/CAAR T approach to autoimmune disease represents a potential paradigm shift from chronic immunosuppression to one-time curative therapy, addressing a multi-billion-dollar market. Significant insider buying by CEO and multiple directors in January 2026 ($286K total) signals leadership conviction at depressed prices [3]. The Inspire Impact Score of 46 (ALIGNED) with zero negative attributions is favorable for faith-based allocation.</w:t>
      </w:r>
    </w:p>
    <w:p>
      <w:pPr>
        <w:spacing w:after="120"/>
      </w:pPr>
      <w:r>
        <w:rPr>
          <w:rFonts w:ascii="Calibri" w:hAnsi="Calibri"/>
          <w:b w:val="0"/>
          <w:color w:val="3A4A28"/>
          <w:sz w:val="20"/>
        </w:rPr>
        <w:t>The bear case centers on clinical and financial risk inherent to pre-revenue biotechnology. Cash of $225.1M as of Q2 2026 funds operations only into mid-2027, meaning additional dilutive capital raises are inevitable before BLA submission and commercialization [2]. The stock at $3.04 (market cap ~$496M) reflects deep market skepticism about CAAR T commercial viability. Clinical risk is substantial — registrational cohorts are small (17 patients in myositis) and regulatory outcomes remain uncertain despite FDA alignment. The autoimmune cell therapy space is increasingly competitive with Kyverna, Cartesian, Bristol Myers Squibb, and Novartis pursuing similar approaches with greater resources and established commercial infrastructure. Infrastructure scores a dismal 2/10 due to the complete absence of revenue, earnings, or traditional financial metrics. The company must navigate the capital-intensive transition from clinical development to manufacturing scale-up and commercial launch without the financial cushion of a larger organization.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FDA-aligned 17-patient registrational cohort in dermatomyositis/antisynthetase syndrome targeting BLA submission in 2H 2027 — positive data readout could make rese-cel the first CAAR T therapy approved for autoimmune disease [1]</w:t>
      </w:r>
    </w:p>
    <w:p>
      <w:pPr>
        <w:spacing w:before="40" w:after="40"/>
        <w:ind w:left="283"/>
      </w:pPr>
      <w:r>
        <w:rPr>
          <w:rFonts w:ascii="Calibri" w:hAnsi="Calibri"/>
          <w:b/>
          <w:color w:val="4A6B25"/>
          <w:sz w:val="20"/>
        </w:rPr>
        <w:t xml:space="preserve">2. </w:t>
      </w:r>
      <w:r>
        <w:rPr>
          <w:rFonts w:ascii="Calibri" w:hAnsi="Calibri"/>
          <w:b w:val="0"/>
          <w:color w:val="3A4A28"/>
          <w:sz w:val="20"/>
        </w:rPr>
        <w:t>Registrational cohort readouts in systemic lupus erythematosus and lupus nephritis in 2026-2027 could validate the platform across a broader $10B+ autoimmune market, de-risking the multi-indication strategy [1]</w:t>
      </w:r>
    </w:p>
    <w:p>
      <w:pPr>
        <w:spacing w:before="40" w:after="40"/>
        <w:ind w:left="283"/>
      </w:pPr>
      <w:r>
        <w:rPr>
          <w:rFonts w:ascii="Calibri" w:hAnsi="Calibri"/>
          <w:b/>
          <w:color w:val="4A6B25"/>
          <w:sz w:val="20"/>
        </w:rPr>
        <w:t xml:space="preserve">3. </w:t>
      </w:r>
      <w:r>
        <w:rPr>
          <w:rFonts w:ascii="Calibri" w:hAnsi="Calibri"/>
          <w:b w:val="0"/>
          <w:color w:val="3A4A28"/>
          <w:sz w:val="20"/>
        </w:rPr>
        <w:t>FDA clearance for automated CAR T manufacturing through Cellares partnership could reduce manufacturing costs and improve scalability, addressing the key cost barrier to cell therapy commercial viability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into mid-2027 creates near-term dilution risk requiring $200M+ in additional capital before potential BLA submission, at a stock price near 52-week lows ($3.04 vs $4.23 high) [2]</w:t>
      </w:r>
    </w:p>
    <w:p>
      <w:pPr>
        <w:spacing w:before="40" w:after="40"/>
        <w:ind w:left="283"/>
      </w:pPr>
      <w:r>
        <w:rPr>
          <w:rFonts w:ascii="Calibri" w:hAnsi="Calibri"/>
          <w:b/>
          <w:color w:val="4A6B25"/>
          <w:sz w:val="20"/>
        </w:rPr>
        <w:t xml:space="preserve">2. </w:t>
      </w:r>
      <w:r>
        <w:rPr>
          <w:rFonts w:ascii="Calibri" w:hAnsi="Calibri"/>
          <w:b w:val="0"/>
          <w:color w:val="3A4A28"/>
          <w:sz w:val="20"/>
        </w:rPr>
        <w:t>Small registrational cohort sizes (17 patients in myositis) leave no margin for safety signals or efficacy misses — a single adverse event could derail an entire indication program [1]</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in autoimmune cell therapy from Kyverna (KYV-101), Cartesian, BMS, and Novartis programs with substantially greater financial resources and established commercial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Cabaletta's core business — manufacturing and administering engineered CAAR T cell therapies for autoimmune diseases — is structurally immune to AI disruption. The product is a physical biological therapy requiring autologous cell collection, ex vivo genetic modification, and reinfusion into patients under FDA-regulated GMP manufacturing conditions that AI cannot replicate or substitute [1]. Cell therapy is inherently physical-world and cannot be digitized. FDA clearance for automated CAR T manufacturing through the Cellares partnership enhances rather than threatens the business model [3]. The only indirect risk is AI-accelerated drug discovery enabling competitors to develop alternative non-cell-therapy approaches to autoimmune diseases faster. AI Opportunity (0/1): No AI-derived revenue. The company may benefit from AI tools in manufacturing process optimization but generates no revenue from AI-powered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Cabaletta Bio 2026 Corporate Presentation and Pipeline Overview — Registrational Cohort Designs, RMAT Designation, BLA Timeline, cabalettabio.com,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Cabaletta Bio Q2 2026 Earnings Release — $225.1M Cash, R&amp;D $44.4M, Net Loss $51.0M, EPS -$0.34, August 2026</w:t>
      </w:r>
    </w:p>
    <w:p>
      <w:pPr>
        <w:spacing w:before="20" w:after="20"/>
        <w:ind w:left="170"/>
      </w:pPr>
      <w:r>
        <w:rPr>
          <w:rFonts w:ascii="Calibri" w:hAnsi="Calibri"/>
          <w:b/>
          <w:color w:val="4A6B25"/>
          <w:sz w:val="15"/>
        </w:rPr>
        <w:t xml:space="preserve">3. </w:t>
      </w:r>
      <w:r>
        <w:rPr>
          <w:rFonts w:ascii="Calibri" w:hAnsi="Calibri"/>
          <w:b w:val="0"/>
          <w:color w:val="3A4A28"/>
          <w:sz w:val="17"/>
        </w:rPr>
        <w:t>TipRanks, Yahoo Finance — CABA Insider Buying Activity January 2026 ($286K by CEO and Directors), FDA Automated CAR T Manufacturing Clearance,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CABA Key Statistics: Stock Price $3.04, Market Cap $496M, Avg Volume ~2.0M,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