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CARG</w:t>
      </w:r>
      <w:r>
        <w:rPr>
          <w:rFonts w:ascii="Calibri" w:hAnsi="Calibri"/>
          <w:b/>
          <w:color w:val="1A2010"/>
          <w:sz w:val="40"/>
        </w:rPr>
        <w:t xml:space="preserve">  CarGurus, Inc.</w:t>
      </w:r>
    </w:p>
    <w:p>
      <w:pPr>
        <w:spacing w:after="120"/>
      </w:pPr>
      <w:r>
        <w:rPr>
          <w:rFonts w:ascii="Calibri" w:hAnsi="Calibri"/>
          <w:b/>
          <w:color w:val="6E8450"/>
          <w:sz w:val="18"/>
        </w:rPr>
        <w:t>GROWTH SLEEVE · 2026-09-24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CarGurus is an online automotive platform connecting car shoppers with dealers through a data-driven marketplace anchored by transparency and AI-powered tools. The company operates in the U.S. and internationally, generating revenue from dealer subscriptions, advertising, and financing partnerships. CarGurus reported Q2 2026 revenue of $251M (+13% YoY) with full-year guidance of 10-13% revenue growth, driven by AI product adoption, premium tier migration, and net dealer additions [1][2]. The company celebrated its 20th anniversary in 2026 with a 'next chapter of AI-powered innovation' initiative, having divested the CarOffer wholesale business in 2023 to focus on its core marketplace [3].</w:t>
      </w:r>
    </w:p>
    <w:p>
      <w:r>
        <w:rPr>
          <w:rFonts w:ascii="Calibri" w:hAnsi="Calibri"/>
          <w:b/>
          <w:color w:val="6E8450"/>
          <w:sz w:val="18"/>
        </w:rPr>
        <w:t>1,218 Employees · https://www.cargurus.com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CarGurus has executed a significant strategic pivot over the last 5 years, divesting the CarOffer wholesale business to refocus on the core marketplace platform, while simultaneously launching multiple AI-powered products: Digital Deal (online purchase initiation), Dealership Mode (on-lot app support), Sell My Car - Top Dealer Offers, PriceVantage (ML-powered pricing), and CarGurus Discover (AI-powered conversational vehicle search) [3][4]. The divestiture was a disciplined strategic decision that sharpened the company's focus and improved margins. AI Deployment (2/2): AI products are shipping and delivering measurable results — AI tripled dealer leads, PriceVantage uses machine learning for real-time pricing optimization, and CarGurus Discover enables conversational vehicle search [4]. Q2 2026 results explicitly cited 'AI products drive 13% revenue growth,' with 91% of employees using enterprise AI tools weekly [3]. This represents AI deployment with quantified business impact. Market Share (1/2): CarGurus is a meaningful player in the online automotive marketplace alongside AutoTrader and Cars.com, with a growing audience and net dealer additions, but is not the dominant category leader. Product Pipeline (1/2): The '20 Years of AI-Powered Innovation' initiative signals ongoing product investment, with next-gen conversational search and dealer tools in development, but specific next-gen products with named launch dates and revenue targets were not publicly detailed. R&amp;D Intensity (1/1): As a technology-first marketplace, CarGurus invests heavily in product development and AI capabilities relative to peers. The 'AI Forward' grassroots working group spans all functions from engineering to marketing, indicating above-average investment in innovation culture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CarGurus was founded on the principle that 'transparency and differentiated data create better experiences for consumers and dealers' — a specific, thoughtful mission that connects car buying (traditionally opaque and adversarial) to a larger purpose of consumer empowerment through information transparency [3]. This purpose has guided the company for 20 years and differentiates it from peers who position as generic marketplaces. The mission reflects genuine intentionality and has shaped strategic decisions (data-first approach, IMV pricing transparency). Community Impact (0/2): No evidence of charitable foundation, community investment programs, or philanthropic initiatives was identified in public materials. Employee Retention (1/2): CarGurus demonstrates positive culture signals: CEO Jason Trevisan conducts regular 'Ask Me Anything' sessions, the company is described as an 'AI-forward workplace' with caring leadership, and 91% of employees use enterprise AI tools weekly [3]. No specific retention or tenure data is publicly available, but the evidence suggests above-average employee engagement. Insider Buying (0/2): No evidence of meaningful net insider buying by CEO or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CarGurus demonstrates near-perfect financial metrics across the board [5]. D/E of 70.0% is essentially at the 70% target, scoring 1.0. ROE of 53.5% far exceeds the 15% target. Revenue growth YoY of 13.1% exceeds the 10% target, driven by marketplace monetization improvements and AI product adoption [1][2]. Profit margin of 18.2% is close to the 20% target, scoring 0.91. Forward P/E of 10.11 is well below the 20x target, representing an attractive valuation for a double-digit growth company. The standout metric is the Forward PEG of 0.69, well below the 1.0 target, indicating the stock is significantly undervalued relative to its growth rate (2x weight). The 5yr revenue CAGR is calculated from post-CarOffer-divestiture continuing operations at approximately 14% (2yr CAGR 2023-2025), as the full historical period is distorted by the wholesale business exit. The stock clears the liquidity floor with ~$33.5M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CarGurus is a strong infinite game player relative to its peers in the online automotive space. The company's founding principle of transparency in car buying has been consistent for 20 years and genuinely shapes product decisions. CEO Jason Trevisan's leadership emphasizes data-driven decision-making and employee empowerment through initiatives like the AI Forward working group and regular AMA sessions. The strategic decision to divest CarOffer and refocus on the core marketplace demonstrated willingness to simplify rather than empire-build. The primary limitation is that the transparency mission, while genuine, hasn't been tested through major crisis or multi-decade leadership transitions [3].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CarGurus' founding principle — that transparency and differentiated data create better outcomes in car buying — is a genuine cause that has guided the company for 20 years [3]. Car buying has historically been one of the most opaque, adversarial consumer transactions, and CarGurus' mission to empower consumers with pricing data and market intelligence connects to something bigger than selling ads. The cause is specific, differentiating, and has shaped strategic decisions (IMV pricing, data-first approach). However, it hasn't been validated through decades of multi-leadership consistency or tested through existential crisis.</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CarGurus demonstrates strong evidence of a high-trust organization. CEO Jason Trevisan conducts regular 'Ask Me Anything' sessions with all employees, fostering transparency from the top. The 'AI Forward' grassroots working group — employee-initiated, not management-mandated — spans marketing, customer support, and engineering, showing genuine empowerment and psychological safety for bottom-up innovation [3]. 91% of employees embraced enterprise AI tools weekly, indicating a culture where experimentation is encouraged rather than feared. Glassdoor reviews describe leadership as 'very caring' and 'super down to earth,' with employees able to message corporate leadership directly.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CarGurus demonstrates an infinite competitive mindset. CEO Trevisan's approach of 'tethering AI to business goals rather than novelty' reflects competitive self-awareness oriented toward self-improvement [3]. The company's decision to divest CarOffer — acknowledging that wholesale was not a core strength — shows willingness to recognize where competitors may be better positioned. The 20-year evolution from data aggregator to AI-powered marketplace reflects continuous improvement driven by competitive dynamics rather than a war to win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CarOffer divestiture was a significant strategic decision — CarGurus acquired and then divested a wholesale business line, acknowledging the strategic error and refocusing on marketplace strengths. The pivot to AI-first product development represents meaningful adaptation. However, CarGurus has not undergone a truly transformative reinvention — it remains fundamentally an online automotive marketplace, improved and enhanced but not fundamentally redefined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divest CarOffer after acquiring it showed intellectual honesty — management acknowledged the wholesale business was not delivering and chose to exit rather than persist. Investing heavily in AI transformation while maintaining profitability guidance shows strategic discipline [2]. However, no examples of leadership sacrificing near-term earnings for long-term capability during adversity were identified. The AI investments have been accretive by design rather than costly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CarGurus at 10.1x forward earnings and a PEG of 0.69 is a significantly undervalued AI-powered marketplace delivering double-digit revenue growth with expanding profitability. Q2 2026 revenue of $251M (+13% YoY) and non-GAAP adjusted EBITDA of $84.7M demonstrate that AI investments are translating to measurable business results — AI tripled dealer leads and products explicitly drove 13% revenue growth [1][2][4]. The financial profile is exceptional: ROE of 53.5%, D/E of 70.0%, profit margin of 18.2%, and forward PEG of 0.69 place CarGurus among the best-valued growth stocks in internet services [5]. Full-year 2026 guidance of 10-13% revenue growth with stable margins provides visibility, while the 20-year data moat (IMV pricing database) and 91% employee AI tool adoption rate create durable competitive advantages [3]. The post-CarOffer divestiture focus on core marketplace has improved capital efficiency and strategic clarity.</w:t>
      </w:r>
    </w:p>
    <w:p>
      <w:pPr>
        <w:spacing w:after="120"/>
      </w:pPr>
      <w:r>
        <w:rPr>
          <w:rFonts w:ascii="Calibri" w:hAnsi="Calibri"/>
          <w:b w:val="0"/>
          <w:color w:val="3A4A28"/>
          <w:sz w:val="20"/>
        </w:rPr>
        <w:t>The bear case centers on AI disruption risk, competitive intensity, and cyclical auto market exposure. Despite CarGurus' AI offensive, conversational AI assistants from Google, Apple, or well-funded startups could fundamentally change how consumers discover and purchase vehicles, potentially disintermediating traditional listing platforms and reducing the value of dealer subscriptions. Cars.com and AutoTrader compete directly for dealer budgets, and dealer consolidation could reduce the addressable market. The Inspire Impact Score of -67 (MISALIGNED) limits allocation for faith-based investors. Revenue growth guidance of 10-13% is solid but not accelerating, and the stock has declined from its 52-week high of $41.22 to $30.57 (-26%), suggesting market skepticism about sustaining growth rates. OEM and national advertising revenue trends remain uncertain in a shifting automotive landscape. The company has 1,218 employees — relatively lean, but this also means limited organizational depth for executing an ambitious AI transformation across multiple product 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product monetization acceleration as CarGurus Discover (conversational vehicle search), PriceVantage, and dealer AI tools drive premium tier adoption and higher ARPU per dealer — AI already tripled leads and drove 13% revenue growth [2][4]</w:t>
      </w:r>
    </w:p>
    <w:p>
      <w:pPr>
        <w:spacing w:before="40" w:after="40"/>
        <w:ind w:left="283"/>
      </w:pPr>
      <w:r>
        <w:rPr>
          <w:rFonts w:ascii="Calibri" w:hAnsi="Calibri"/>
          <w:b/>
          <w:color w:val="4A6B25"/>
          <w:sz w:val="20"/>
        </w:rPr>
        <w:t xml:space="preserve">2. </w:t>
      </w:r>
      <w:r>
        <w:rPr>
          <w:rFonts w:ascii="Calibri" w:hAnsi="Calibri"/>
          <w:b w:val="0"/>
          <w:color w:val="3A4A28"/>
          <w:sz w:val="20"/>
        </w:rPr>
        <w:t>Forward PEG of 0.69 suggests significant multiple expansion potential if the market re-rates CarGurus from a legacy auto marketplace to an AI-powered platform, with forward P/E of 10.1x offering valuation support [5]</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and net dealer additions providing incremental revenue growth on top of domestic marketplace monetization improvements, contributing to the 10-13% full-year revenue growth outlook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from conversational AI assistants (Google, Apple, ChatGPT) could fundamentally change vehicle discovery, reducing the relevance of traditional listing-based marketplaces and compressing dealer subscription willingness-to-pay</w:t>
      </w:r>
    </w:p>
    <w:p>
      <w:pPr>
        <w:spacing w:before="40" w:after="40"/>
        <w:ind w:left="283"/>
      </w:pPr>
      <w:r>
        <w:rPr>
          <w:rFonts w:ascii="Calibri" w:hAnsi="Calibri"/>
          <w:b/>
          <w:color w:val="4A6B25"/>
          <w:sz w:val="20"/>
        </w:rPr>
        <w:t xml:space="preserve">2. </w:t>
      </w:r>
      <w:r>
        <w:rPr>
          <w:rFonts w:ascii="Calibri" w:hAnsi="Calibri"/>
          <w:b w:val="0"/>
          <w:color w:val="3A4A28"/>
          <w:sz w:val="20"/>
        </w:rPr>
        <w:t>Competitive intensity from AutoTrader and Cars.com for a finite pool of dealer budgets, with dealer consolidation potentially reducing the total addressable market for marketplace subscriptions</w:t>
      </w:r>
    </w:p>
    <w:p>
      <w:pPr>
        <w:spacing w:before="40" w:after="40"/>
        <w:ind w:left="283"/>
      </w:pPr>
      <w:r>
        <w:rPr>
          <w:rFonts w:ascii="Calibri" w:hAnsi="Calibri"/>
          <w:b/>
          <w:color w:val="4A6B25"/>
          <w:sz w:val="20"/>
        </w:rPr>
        <w:t xml:space="preserve">3. </w:t>
      </w:r>
      <w:r>
        <w:rPr>
          <w:rFonts w:ascii="Calibri" w:hAnsi="Calibri"/>
          <w:b w:val="0"/>
          <w:color w:val="3A4A28"/>
          <w:sz w:val="20"/>
        </w:rPr>
        <w:t>Cyclical exposure to auto market conditions — any slowdown in new or used vehicle sales could reduce dealer appetite for marketing spend, compressing CarGurus' revenue growth below the 10-13% guidance range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CarGurus' core business — an online marketplace connecting car shoppers with dealers through listing aggregation and lead generation — faces real substitution risk from AI-powered alternatives [3]. Conversational AI assistants could change how consumers discover and evaluate vehicles, potentially disintermediating traditional search-based listing platforms. AI-powered dealer tools from competitors or new entrants could replicate CarGurus' pricing analytics and lead generation. However, CarGurus has significant defensive moats: 20 years of proprietary pricing data (IMV database), established dealer relationships and subscription revenue, brand recognition among car shoppers, and aggressive AI adoption that positions it as an AI beneficiary rather than victim. The company is adapting by embedding AI into its core products rather than waiting to be disrupted. AI Opportunity (1/1): CarGurus generates meaningful AI-driven revenue. AI products explicitly 'drive 13% revenue growth' in Q2 2026, PriceVantage uses ML for real-time pricing optimization across the dealer network, and AI tripled dealer leads through improved matching and conversion [2][4]. The company is successfully monetizing AI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CarGurus Q1 2026 Earnings — Revenue $244M (+15%), Adjusted EBITDA $80.2M Above Guidance, AI Drives Dealer Gains — Investing.com, CarGurus IR, May 2026</w:t>
      </w:r>
    </w:p>
    <w:p>
      <w:pPr>
        <w:spacing w:before="20" w:after="20"/>
        <w:ind w:left="170"/>
      </w:pPr>
      <w:r>
        <w:rPr>
          <w:rFonts w:ascii="Calibri" w:hAnsi="Calibri"/>
          <w:b/>
          <w:color w:val="4A6B25"/>
          <w:sz w:val="15"/>
        </w:rPr>
        <w:t xml:space="preserve">2. </w:t>
      </w:r>
      <w:r>
        <w:rPr>
          <w:rFonts w:ascii="Calibri" w:hAnsi="Calibri"/>
          <w:b w:val="0"/>
          <w:color w:val="3A4A28"/>
          <w:sz w:val="17"/>
        </w:rPr>
        <w:t>CarGurus Q2 2026 Earnings — Revenue $251M (+13%), Full-Year Guidance 10-13% Revenue Growth, Adjusted EBITDA $84.7M — Seeking Alpha, CarGurus IR, August 2026</w:t>
      </w:r>
    </w:p>
    <w:p>
      <w:pPr>
        <w:spacing w:before="20" w:after="20"/>
        <w:ind w:left="170"/>
      </w:pPr>
      <w:r>
        <w:rPr>
          <w:rFonts w:ascii="Calibri" w:hAnsi="Calibri"/>
          <w:b/>
          <w:color w:val="4A6B25"/>
          <w:sz w:val="15"/>
        </w:rPr>
        <w:t xml:space="preserve">3. </w:t>
      </w:r>
      <w:r>
        <w:rPr>
          <w:rFonts w:ascii="Calibri" w:hAnsi="Calibri"/>
          <w:b w:val="0"/>
          <w:color w:val="3A4A28"/>
          <w:sz w:val="17"/>
        </w:rPr>
        <w:t>CarGurus Marks 20 Years of AI-Powered Innovation — AI Forward Program, 91% Employee AI Tool Adoption, CEO Jason Trevisan Leadership — Nasdaq, CarGurus IR, 2026</w:t>
      </w:r>
    </w:p>
    <w:p>
      <w:pPr>
        <w:spacing w:before="20" w:after="20"/>
        <w:ind w:left="170"/>
      </w:pPr>
      <w:r>
        <w:rPr>
          <w:rFonts w:ascii="Calibri" w:hAnsi="Calibri"/>
          <w:b/>
          <w:color w:val="4A6B25"/>
          <w:sz w:val="15"/>
        </w:rPr>
        <w:t xml:space="preserve">4. </w:t>
      </w:r>
      <w:r>
        <w:rPr>
          <w:rFonts w:ascii="Calibri" w:hAnsi="Calibri"/>
          <w:b w:val="0"/>
          <w:color w:val="3A4A28"/>
          <w:sz w:val="17"/>
        </w:rPr>
        <w:t>How CarGurus Tripled Leads with AI-Powered Tools — PriceVantage ML Pricing, CarGurus Discover Conversational Search — AIBMag,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CARG Key Statistics: Forward P/E 10.11, PEG 0.69, ROE 53.5%, D/E 70.0%, Profit Margin 18.2%, Stock Price $30.57,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