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CHWY</w:t>
      </w:r>
      <w:r>
        <w:rPr>
          <w:rFonts w:ascii="Calibri" w:hAnsi="Calibri"/>
          <w:b/>
          <w:color w:val="1A2010"/>
          <w:sz w:val="40"/>
        </w:rPr>
        <w:t xml:space="preserve">  Chewy, Inc.</w:t>
      </w:r>
    </w:p>
    <w:p>
      <w:pPr>
        <w:spacing w:after="120"/>
      </w:pPr>
      <w:r>
        <w:rPr>
          <w:rFonts w:ascii="Calibri" w:hAnsi="Calibri"/>
          <w:b/>
          <w:color w:val="6E8450"/>
          <w:sz w:val="18"/>
        </w:rPr>
        <w:t>GROWTH SLEEVE · 2026-10-14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NYQ · United States</w:t>
      </w:r>
    </w:p>
    <w:p>
      <w:pPr>
        <w:spacing w:after="80"/>
      </w:pPr>
      <w:r>
        <w:rPr>
          <w:rFonts w:ascii="Calibri" w:hAnsi="Calibri"/>
          <w:b w:val="0"/>
          <w:color w:val="3A4A28"/>
          <w:sz w:val="20"/>
        </w:rPr>
        <w:t>Chewy is the largest online retailer of pet food, products, and services in the United States, serving 21.5 million active customers through e-commerce, Autoship subscription delivery (84.4% of net sales), Chewy Pharmacy, pet insurance, and a growing Chewy Vet Care clinic network. Under CEO Sumit Singh since 2018, Chewy has grown from approximately $3.5B to over $13B in TTM revenue while achieving record profitability. Q2 FY2026 delivered net sales of $3.33B (+7.3% YoY) with adjusted EBITDA margin of 6.8% (+90bps), and full-year guidance was raised to 6.3-7.5% net sales growth [1].</w:t>
      </w:r>
    </w:p>
    <w:p>
      <w:r>
        <w:rPr>
          <w:rFonts w:ascii="Calibri" w:hAnsi="Calibri"/>
          <w:b/>
          <w:color w:val="6E8450"/>
          <w:sz w:val="18"/>
        </w:rPr>
        <w:t>18,000 Employees · https://www.chewy.com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Sumit Singh, Chewy has expanded from a pure pet e-commerce retailer into a comprehensive pet care platform — launching Connect with a Vet telehealth, Chewy Pharmacy, pet insurance, the Chewy Vet Care clinic network, and acquiring SmartPak and Modern Animal (expected to contribute approximately $290M in FY2026 revenue) [1][2]. Revenue grew from approximately $900M when Singh joined in 2017 to $13B+, representing significant business model expansion within the pet care vertical. AI Deployment (1/2): Singh's 'empathy at scale' initiative deploys AI through the 'CSR Buddy' tool for customer service agents, personalized product recommendations, and predictive analytics to anticipate pet needs [2]. AI is actively shipping in customer-facing applications but specific AI-driven revenue or savings are not separately quantified. Market Share (2/2): Chewy is the dominant online pet products retailer in the US with 21.5 million active customers (+3.6% YoY), 84.4% Autoship penetration, and over $13B in TTM revenue, commanding a decisive lead in e-commerce pet supplies [1]. Product Pipeline (1/2): Chewy Vet Care clinics expanding, Modern Animal integration, Sponsored Ads platform growing, and Chewy+ membership program provide clear growth vectors, though specific next-generation product timelines are not publicly detailed. R&amp;D Intensity (0/1): Technology investment is meaningful for an e-commerce company (fulfillment automation, robotics, logistics systems) but is not disclosed as a distinct R&amp;D line item and is not above average relative to retail-tech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Chewy's purpose — delivering 'empathy at scale' for pet parents — is specific, thoughtful, and genuinely differentiates from peers [2]. CEO Singh personally reads customer emails, and the company's hand-written pet portrait cards sent after a pet's passing exemplify a culture that lives its mission in distinctive, tangible ways. The purpose shapes strategic decisions: expanding into vet care, pharmacy, and insurance because pet parents need a comprehensive care partner, not just a product retailer. This has been consistently communicated across Singh's 8-year tenure. Community Impact (2/2): Chewy has donated over $27M in products to animal shelters and rescue organizations since 2012, representing significant, mission-aligned community investment directly connected to the company's core purpose of serving pets and pet parents [3]. This is distinctive, not generic corporate philanthropy. Employee Retention (0/2): No specific employee retention data, turnover rates, or tenure metrics were identified. The 18,000-employee workforce includes fulfillment center workers where retail-level turnover is typically high, and no data distinguishes Chewy from industry norms. Insider Buying (0/2): No evidence of meaningful net insider buying by Singh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7 metrics. Chewy's infrastructure is driven by exceptional valuation metrics that offset thin profitability. Forward PEG of 0.34 — well below the 1.0 target — scores a perfect 1.0 with 2x weight, reflecting the market pricing modest growth expectations relative to Chewy's actual earnings trajectory [1]. ROE of 72.0% scores 1.0 with 2x weight (amplified by a thin equity base from accumulated historical deficits). Forward P/E of 10.5 is well below the 20 target (score 1.0). Revenue growth 5-year CAGR of approximately 12% meets the 10% target (score 1.0, 2x weight). Revenue growth YoY of 7.3% scores 0.91, slightly below the 10% target [1]. D/E of 313.4% exceeds the 300% floor (score 0.0), reflecting significant leverage from lease obligations and the thin equity base. Profit margin of only 2.1% scores 0.10 — Chewy's razor-thin margins reflect the low-margin nature of pet food e-commerce and aggressive reinvestment into healthcare services. Daily dollar volume of $165M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Chewy demonstrates genuine infinite game elements through Singh's consistent 'empathy at scale' purpose, the expansion from e-commerce into pet healthcare services (vet clinics, pharmacy, insurance), and the culture of customer obsession that produces hand-written pet portrait cards. However, the company operates in a fundamentally competitive e-commerce market where Amazon and Walmart provide constant finite-game pressure on pricing and logistics. The 8 years of consistent execution under Singh are meaningful but have not yet been tested through a severe market downturn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Chewy's purpose of delivering 'empathy at scale' for pet parents is genuine, partially lived, and has shaped strategic decisions for 8 years under Singh [2]. The expansion into vet telehealth, pharmacy, insurance, and vet clinics demonstrates a company building toward a comprehensive pet care ecosystem driven by the cause — not just selling more products. The $27M+ in donations to animal shelters connects the cause to community impact [3]. However, the cause has not been tested through a severe crisis or leadership transition, and management's guidance of a 'more challenging consumer environment' with slower growth suggests the cause has not yet been prioritized over financial metrics.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Singh personally reads customer emails and describes Chewy's culture as one of 'inventiveness' encouraging collaboration and innovation [2]. His leadership values — perseverance, integrity, relentless curiosity — suggest a culture that supports intellectual honesty and customer focus. However, no specific data on employee retention, engagement scores, or trust metrics was identified. The 18,000-employee workforce includes fulfillment center workers operating in demanding e-commerce logistics, where trust culture is harder to maintain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Singh said 'I believe we control our destiny much more than anybody else can do anything to us' — framing competition as something Chewy transcends rather than learns from [2]. No specific evidence was found of leadership referencing Amazon, PetSmart, or other competitors as worthy rivals whose strengths reveal Chewy's weaknesses. The competitive posture focuses on customer growth and Autoship penetration rather than learning from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Chewy has meaningfully expanded from pure e-commerce pet product retail into a healthcare and services platform — launching vet telehealth, Chewy Pharmacy, pet insurance, Chewy Vet Care clinics, and acquiring Modern Animal [1][2]. Each expansion extends the customer relationship beyond transactional product sales toward a comprehensive pet care ecosystem. However, these are evolutionary extensions within the pet care vertical rather than fundamental business model pivots, and the core business remains e-commerce product delivery through Autoship.</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Singh invested in building vet clinics, pharmacy infrastructure, and telehealth capabilities while Chewy was still pursuing profitability, demonstrating willingness to invest in long-term capability at short-term cost [2]. The acquisitions of SmartPak and Modern Animal extend the platform into physical veterinary care, competing with established veterinary chains. However, the overall capital allocation has been relatively conservative, with the company prioritizing margin expansion and profitability improvements alongside growth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Chewy at $19.71 (10.5x forward earnings, PEG 0.34) offers a rare combination of growth, improving profitability, and deep value — trading at a significant discount to the broader market despite dominant market position in the $150B+ US pet industry [1]. Q2 FY2026 delivered 7.3% net sales growth to $3.33B with adjusted EBITDA margin of 6.8% (+90bps YoY), Autoship customer sales grew over 10% representing 84.4% of total net sales, and full-year guidance was raised [1]. The 21.5 million active customer base with industry-leading Autoship penetration creates a recurring revenue foundation unusual for e-commerce. The healthcare platform expansion (Modern Animal, pharmacy, insurance, Chewy Vet Care clinics) adds higher-margin, stickier revenue that could re-rate the stock from an e-commerce multiple to a pet care platform multiple. Free cash flow of approximately $449M TTM against an $7.9B market cap provides a 5.7% FCF yield. The Inspire Impact Score of 43 (ALIGNED) with no negative attributions makes Chewy suitable for faith-based portfolios.</w:t>
      </w:r>
    </w:p>
    <w:p>
      <w:pPr>
        <w:spacing w:after="120"/>
      </w:pPr>
      <w:r>
        <w:rPr>
          <w:rFonts w:ascii="Calibri" w:hAnsi="Calibri"/>
          <w:b w:val="0"/>
          <w:color w:val="3A4A28"/>
          <w:sz w:val="20"/>
        </w:rPr>
        <w:t>The bear case centers on growth deceleration, margin sustainability, and competitive pressure. Revenue growth has slowed from double-digits to 7.3% with management citing a 'more challenging consumer environment impacting discretionary attachment and premiumization behavior,' and full-year guidance of 6.3-7.5% growth reflects continued deceleration [1]. D/E of 313% is severely elevated (largely from lease obligations and thin equity from accumulated historical losses), and the high ROE (72%) is an artifact of this thin equity base rather than genuine capital efficiency. Profit margin of only 2.1% means Chewy is still a razor-thin-margin business that could see profitability evaporate if competition intensifies. Amazon continues to invest aggressively in its pet category, and Walmart's expanding pet offerings create persistent pricing pressure. The trailing P/E of 30.3x looks expensive relative to the 7-8% revenue growth trajectory, and the attractive forward P/E relies on continued margin expansion that is not guaranteed. The Chewy Vet Care clinic expansion requires significant capital investment with uncertain returns in a fragmented veterinary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Pet healthcare platform expansion (Modern Animal clinics contributing approximately $290M in FY2026 revenue, pharmacy, insurance) could drive higher-margin revenue and re-rate the stock from an e-commerce multiple to a pet care platform multiple [1]</w:t>
      </w:r>
    </w:p>
    <w:p>
      <w:pPr>
        <w:spacing w:before="40" w:after="40"/>
        <w:ind w:left="283"/>
      </w:pPr>
      <w:r>
        <w:rPr>
          <w:rFonts w:ascii="Calibri" w:hAnsi="Calibri"/>
          <w:b/>
          <w:color w:val="4A6B25"/>
          <w:sz w:val="20"/>
        </w:rPr>
        <w:t xml:space="preserve">2. </w:t>
      </w:r>
      <w:r>
        <w:rPr>
          <w:rFonts w:ascii="Calibri" w:hAnsi="Calibri"/>
          <w:b w:val="0"/>
          <w:color w:val="3A4A28"/>
          <w:sz w:val="20"/>
        </w:rPr>
        <w:t>Continued adjusted EBITDA margin expansion toward 8-10% would demonstrate operating leverage and drive significant EPS growth from the current base, supporting the compelling 0.34x PEG ratio and 10.5x forward P/E [1]</w:t>
      </w:r>
    </w:p>
    <w:p>
      <w:pPr>
        <w:spacing w:before="40" w:after="40"/>
        <w:ind w:left="283"/>
      </w:pPr>
      <w:r>
        <w:rPr>
          <w:rFonts w:ascii="Calibri" w:hAnsi="Calibri"/>
          <w:b/>
          <w:color w:val="4A6B25"/>
          <w:sz w:val="20"/>
        </w:rPr>
        <w:t xml:space="preserve">3. </w:t>
      </w:r>
      <w:r>
        <w:rPr>
          <w:rFonts w:ascii="Calibri" w:hAnsi="Calibri"/>
          <w:b w:val="0"/>
          <w:color w:val="3A4A28"/>
          <w:sz w:val="20"/>
        </w:rPr>
        <w:t>Autoship customer sales growing over 10% YoY with 84.4% penetration and 21.5M active customers (+3.6% YoY) demonstrate the stickiness of the platform and cross-selling opportunity into pharmacy, insurance, and wellness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to 6-8% range amid consumer spending pressure on discretionary pet products — further slowdown could compress the 30x trailing P/E if the market prices Chewy as a mature e-commerce company rather than a growth platform [1]</w:t>
      </w:r>
    </w:p>
    <w:p>
      <w:pPr>
        <w:spacing w:before="40" w:after="40"/>
        <w:ind w:left="283"/>
      </w:pPr>
      <w:r>
        <w:rPr>
          <w:rFonts w:ascii="Calibri" w:hAnsi="Calibri"/>
          <w:b/>
          <w:color w:val="4A6B25"/>
          <w:sz w:val="20"/>
        </w:rPr>
        <w:t xml:space="preserve">2. </w:t>
      </w:r>
      <w:r>
        <w:rPr>
          <w:rFonts w:ascii="Calibri" w:hAnsi="Calibri"/>
          <w:b w:val="0"/>
          <w:color w:val="3A4A28"/>
          <w:sz w:val="20"/>
        </w:rPr>
        <w:t>Amazon's expanding pet category and Walmart's investment in pet e-commerce create persistent competitive pressure on pricing, selection, and delivery speed that could erode Chewy's market share advantage over time [2]</w:t>
      </w:r>
    </w:p>
    <w:p>
      <w:pPr>
        <w:spacing w:before="40" w:after="40"/>
        <w:ind w:left="283"/>
      </w:pPr>
      <w:r>
        <w:rPr>
          <w:rFonts w:ascii="Calibri" w:hAnsi="Calibri"/>
          <w:b/>
          <w:color w:val="4A6B25"/>
          <w:sz w:val="20"/>
        </w:rPr>
        <w:t xml:space="preserve">3. </w:t>
      </w:r>
      <w:r>
        <w:rPr>
          <w:rFonts w:ascii="Calibri" w:hAnsi="Calibri"/>
          <w:b w:val="0"/>
          <w:color w:val="3A4A28"/>
          <w:sz w:val="20"/>
        </w:rPr>
        <w:t>D/E of 313% and profit margin of only 2.1% reflect a thin equity base and razor-thin profitability that provide minimal buffer against macroeconomic headwinds or competitive intensification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Chewy's core business — selling physical pet food, medicine, and supplies — involves tangible products that AI cannot digitize or replace; pets still need food, treats, medication, and toys delivered to their owners' homes [1]. The Autoship subscription model (84.4% of net sales) creates meaningful switching costs that protect against AI-driven competitor entry. However, Chewy operates in e-commerce retail where AI-enhanced competition from Amazon and Walmart could erode market share through superior recommendation engines, logistics optimization, and pricing algorithms. Chewy's customer service moat — personalized, empathetic human interactions and the hand-written pet portrait tradition — could be partially replicated by increasingly capable AI agents, potentially commoditizing a key differentiator. The Chewy Vet Care clinics and pharmacy provide physical-world moats that are more defensible. AI Opportunity (1/1): Chewy actively deploys AI in customer-facing applications — CSR Buddy for customer service, personalized product recommendations, and predictive pet care suggestions powering Singh's 'empathy at scale' initiative [2]. AI enables the personalization engine that drives customer lifetime value and Autoship retention.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Chewy Q2 FY2026 Earnings — Net Sales $3.33B (+7.3%), Autoship Sales 84.4%, Adjusted EBITDA Margin 6.8% (+90bps), Active Customers 21.5M (+3.6%), Full-Year Guidance Raised, Modern Animal ~$290M Revenue — SEC 8-K, Pulse2, NASDAQ, June-September 2026</w:t>
      </w:r>
    </w:p>
    <w:p>
      <w:pPr>
        <w:spacing w:before="20" w:after="20"/>
        <w:ind w:left="170"/>
      </w:pPr>
      <w:r>
        <w:rPr>
          <w:rFonts w:ascii="Calibri" w:hAnsi="Calibri"/>
          <w:b/>
          <w:color w:val="4A6B25"/>
          <w:sz w:val="15"/>
        </w:rPr>
        <w:t xml:space="preserve">2. </w:t>
      </w:r>
      <w:r>
        <w:rPr>
          <w:rFonts w:ascii="Calibri" w:hAnsi="Calibri"/>
          <w:b w:val="0"/>
          <w:color w:val="3A4A28"/>
          <w:sz w:val="17"/>
        </w:rPr>
        <w:t>Chewy CEO Sumit Singh — 'Empathy at Scale' Vision, CSR Buddy AI Tool, Personal Email Reading, Vet Care/Pharmacy/Insurance Platform, Revenue Growth from $900M to $13B — Fortune, Miami Herald/University of Miami, 2024-2026</w:t>
      </w:r>
    </w:p>
    <w:p>
      <w:pPr>
        <w:spacing w:before="20" w:after="20"/>
        <w:ind w:left="170"/>
      </w:pPr>
      <w:r>
        <w:rPr>
          <w:rFonts w:ascii="Calibri" w:hAnsi="Calibri"/>
          <w:b/>
          <w:color w:val="4A6B25"/>
          <w:sz w:val="15"/>
        </w:rPr>
        <w:t xml:space="preserve">3. </w:t>
      </w:r>
      <w:r>
        <w:rPr>
          <w:rFonts w:ascii="Calibri" w:hAnsi="Calibri"/>
          <w:b w:val="0"/>
          <w:color w:val="3A4A28"/>
          <w:sz w:val="17"/>
        </w:rPr>
        <w:t>Chewy ESG and Community — $27M+ Donated to Animal Shelters Since 2012, Sustainalytics Medium Risk Rating 28.3, Shareholder ESG Disclosure Proposal, Hiring Head of Sustainability — ICCR, Sustainalytics, Acre,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CHWY Key Statistics: Stock Price $19.71, Forward PE 10.54, PEG 0.34, ROE 71.99%, D/E 313.41%, Profit Margin 2.09%, Avg Volume 8.4M,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