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CLBT</w:t>
      </w:r>
      <w:r>
        <w:rPr>
          <w:rFonts w:ascii="Calibri" w:hAnsi="Calibri"/>
          <w:b/>
          <w:color w:val="1A2010"/>
          <w:sz w:val="40"/>
        </w:rPr>
        <w:t xml:space="preserve">  Cellebrite DI Ltd.</w:t>
      </w:r>
    </w:p>
    <w:p>
      <w:pPr>
        <w:spacing w:after="120"/>
      </w:pPr>
      <w:r>
        <w:rPr>
          <w:rFonts w:ascii="Calibri" w:hAnsi="Calibri"/>
          <w:b/>
          <w:color w:val="6E8450"/>
          <w:sz w:val="18"/>
        </w:rPr>
        <w:t>GROWTH SLEEVE · 2026-09-16 · Inspire: 17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Infrastructure · NASDAQ · Israel</w:t>
      </w:r>
    </w:p>
    <w:p>
      <w:pPr>
        <w:spacing w:after="80"/>
      </w:pPr>
      <w:r>
        <w:rPr>
          <w:rFonts w:ascii="Calibri" w:hAnsi="Calibri"/>
          <w:b w:val="0"/>
          <w:color w:val="3A4A28"/>
          <w:sz w:val="20"/>
        </w:rPr>
        <w:t>Cellebrite is the global leader in digital intelligence solutions for legally sanctioned investigations, providing law enforcement, defense, and intelligence agencies with tools to access, collect, analyze, and manage digital evidence across the investigative lifecycle. The Case-to-Closure platform spans device access, AI-powered analytics (Genesis, Guardian Investigate), drone forensics, and evidence management, serving customers in 100+ countries. Q2 2026 revenue grew 16% YoY to $131M with ARR of $508M (+21%). However, full-year guidance was lowered to $555-561M revenue and $550-560M ARR due to deal timing and procurement issues. Adjusted EBITDA guidance was raised to $153-159M (28% margin). CEO Shiven Ramji (former Okta/Auth0 President) succeeded Thomas Hogan in August 2026 — the third CEO in under two years.</w:t>
      </w:r>
    </w:p>
    <w:p>
      <w:r>
        <w:rPr>
          <w:rFonts w:ascii="Calibri" w:hAnsi="Calibri"/>
          <w:b/>
          <w:color w:val="6E8450"/>
          <w:sz w:val="18"/>
        </w:rPr>
        <w:t>1,285 Employees · https://www.cellebrite.com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Cellebrite has executed a successful SaaS transition with ARR reaching $508M (+21% YoY) and 115% dollar-based net retention rate, completed the Corellium acquisition (December 2025) adding mobile vulnerability research and device virtualization, and expanded into drone forensics [1]. Q1 2026 revenue of $128.3M grew 19% YoY with subscription revenue up 23%. However, Q2 guidance was lowered from $567-573M to $550-560M ARR, signaling execution challenges. AI Deployment (2/2): AI is deeply embedded across the product suite — Genesis, the AI-powered investigation tool, has attracted 500+ users; Guardian Investigate uses AI analytics for evidence review; AI summarization automates chat log, audio, and drone forensics data analysis for law enforcement customers globally [1][2]. The newly structured AI Innovation Center within Cellebrite Labs demonstrates institutional commitment to AI product development. Market Share (2/2): Cellebrite is the dominant global leader in digital forensics for law enforcement, operating in 100+ countries with no direct competitor matching its end-to-end Case-to-Closure platform scope [1]. The Citizen Lab and Amnesty International reports ironically confirm Cellebrite's market ubiquity — its tools are the standard forensic platform worldwide. Product Pipeline (1/2): FY2026 guidance of $555-561M revenue (17-18% growth) with drone forensics and Genesis AI monetization providing growth vectors, though guidance reduction and uncertain AI pricing timelines temper visibility [1]. R&amp;D Intensity (1/1): 82.5% GAAP gross margins fund substantial R&amp;D investment, with dedicated CTO Chris Wade now leading Cellebrite Labs and the AI Innovation Center to advance mobile research and AI capabilities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Cellebrite's mission to 'protect and save lives, accelerate justice, and preserve privacy' is specific, purposeful, and directly connected to combating child exploitation, terrorism, and human trafficking — genuinely meaningful work that has shaped 25+ years of product development [2]. However, the mission's credibility is significantly undermined by documented product misuse against human rights activists, journalists, and civil society in Serbia, Jordan, Russia, and Kenya, and the company's selective enforcement response [3]. Community Impact (0/2): While Cellebrite's products serve public safety and have an Ethics &amp; Integrity program with human rights vetting, documented misuse by authoritarian clients against activists, journalists, and minorities — in countries including Myanmar, Russia, Indonesia, and Belarus — substantially offsets the positive societal impact [3]. No charitable programs or community investment identified. Employee Retention (0/2): Third CEO in under two years — Carmil (20 years) to Hogan (January 2025) to Ramji (August 2026). Glassdoor review from 2026 explicitly states 'Completely cleaned house of all exec team in last two years' and describes 'toxic culture' and 'alarming leadership misconduct,' with reports of harassment and retaliation [2]. This leadership instability warrants 0 regardless of other positive reviews. Insider Buying (0/2): Heavy net insider selling — outgoing CEO Hogan sold $4.1M+ in shares (July-August 2026), CFO Barter sold $683K, and officers sold additional shares. No insider purchases identified [1].</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Cellebrite's financial profile is exceptionally strong with a near debt-free balance sheet and improving profitability. D/E of 4.3% reflects minimal leverage ($23M debt against $443M cash), scoring 1.0 [4]. Revenue growth YoY of 15.8% exceeds the 10% target. Revenue 5yr CAGR of approximately 20% (from $271M in 2022 to $514M TTM) substantially exceeds the target and scores 1.0 with 2x weight. Forward P/E of 17.2x is below the 20x target — dramatically improved from 35.7x in July as the stock declined 29% from $15.83 to $11.25 [4]. ROE of 12.4% is below the 15% target, scoring 0.83 with 2x weight. Profit margin of 11.4% is below the 20% target, scoring 0.57. Free cash flow of $125M (24% margin) demonstrates strong cash conversion despite the GAAP margin shortfall. Liquidity floor comfortably cleared: 2.94M avg volume x $11.25 = $33.1M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Cellebrite's infinite-game assessment is severely undermined by two fundamental failures: widening human rights controversies (Serbia, Jordan, Russia, Kenya, Myanmar) demonstrating an inability or unwillingness to prevent mission-contradicting product misuse, and extreme leadership instability with three CEOs in under two years and a Glassdoor-documented executive team purge. While the 25+ year mission to 'protect lives and accelerate justice' is genuine, the company's selective and reactive response to documented human rights abuses — halting Serbia only under Amnesty International pressure while dismissing other cases — reveals finite-game pragmatism where revenue takes precedence over the stated cause when no one is watching.</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Cellebrite's mission to 'protect and save lives, accelerate justice, and preserve privacy' was once distinctive and purpose-driven, shaping 25+ years of product development for combating child exploitation, terrorism, and human trafficking [2]. However, documented product misuse has expanded to Serbia, Jordan, Russia, Kenya, Myanmar, Indonesia, and Belarus — used to target opposition leaders, LGBTQ activists, journalists, and ethnic minorities [3]. The company halted Serbia after Amnesty International pressure but dismissed similar allegations in Jordan and Kenya, revealing a cause that shapes behavior only when reputational damage forces action. A Just Cause that is selectively applied is not a Just Cause — it is marketing.</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Three CEOs in under two years — Yossi Carmil (20-year founder tenure) to Thomas Hogan (January 2025) to Shiven Ramji (August 2026). A 2026 Glassdoor review explicitly states 'Completely cleaned house of all exec team in last two years,' describing 'toxic culture, outdated values, and alarming leadership misconduct' with reports of 'harassment and retaliation' as patterns rather than anomalies [2]. This level of leadership instability and cultural dysfunction represents a fundamentally low-trust environment that directly contradicts Sinek's Circle of Safety. Employees cannot feel safe when the entire executive team has been replaced and toxic patterns are documented.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Cellebrite's competitive positioning emphasizes market dominance and platform comprehensiveness rather than learning from rivals. The Corellium acquisition was framed as adding capability rather than responding to competitive strengths. The company's 100+ country footprint and dominant market share position foster monopolistic behavior rather than competitive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Cellebrite has evolved meaningfully from a mobile phone data extraction tool to a comprehensive digital intelligence platform spanning device access, cloud analytics, AI-powered investigation (Genesis), drone forensics, and evidence management [1]. The SaaS transition (ARR $508M, 115% net retention) and expansion into defense/intelligence via Corellium represent significant business model evolution. However, the core domain of digital forensics for law enforcement has remained consistent — incremental expansion rather than a transformative existential pivot.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Cellebrite demonstrated some courage by halting product use in Serbia following the Amnesty International surveillance report, choosing ethics over revenue from that specific client [3]. However, the subsequent dismissal of similar allegations in Jordan and Kenya, and evidence of Russian authorities continuing to use Cellebrite tools against activists even after contract cancellation, reveals a reactive ethical framework driven by PR pressure rather than principled conviction. Raising EBITDA guidance to $153-159M while cutting revenue guidance demonstrates cost discipline, but the rapid CEO succession suggests strategic uncertainty rather than courageous long-term vision.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Cellebrite at 17.2x forward earnings (down from 35.7x in July) offers compelling value as the dominant global leader in digital forensics with ARR of $508M growing 21%, 82.5% gross margins, a debt-free balance sheet with $443M net cash, and $125M TTM free cash flow (24% margin) [1][4]. The stock's 29% decline from $15.83 to $11.25 was driven by Q2 guidance cuts (ARR lowered to $550-560M from $567-573M due to deal timing and procurement issues) and CEO transition to Shiven Ramji, but the fundamental business remains strong with adjusted EBITDA guidance actually raised to $153-159M (28% margin) [1]. Genesis AI (500+ users) and drone forensics represent high-growth vectors in a market where exponentially growing digital evidence volumes and encrypted device proliferation drive structural demand. At $2.83B market cap with $443M cash, the enterprise value of $2.39B represents just ~19x FY2026 adjusted EBITDA — reasonable for a 17-18% revenue growth compounder with dominant market position.</w:t>
      </w:r>
    </w:p>
    <w:p>
      <w:pPr>
        <w:spacing w:after="120"/>
      </w:pPr>
      <w:r>
        <w:rPr>
          <w:rFonts w:ascii="Calibri" w:hAnsi="Calibri"/>
          <w:b w:val="0"/>
          <w:color w:val="3A4A28"/>
          <w:sz w:val="20"/>
        </w:rPr>
        <w:t>The bear case centers on leadership instability, human rights risk, and decelerating growth. Three CEOs in under two years (Carmil, Hogan, Ramji) with a documented executive team purge creates strategic execution risk at a critical moment — new CEO Ramji (former Okta/Auth0 President) is untested in the digital forensics domain [2]. Human rights controversies have widened beyond Serbia to include documented misuse in Jordan, Russia, Kenya, Myanmar, Indonesia, and Belarus, with Access Now, Amnesty International, and Citizen Lab all publishing critical reports [3]. This creates real regulatory and export restriction risk — if governments or institutional investors impose restrictions on companies enabling surveillance of civil society, Cellebrite's addressable market could contract. Revenue guidance was cut from $565-571M to $555-561M and ARR from $567-573M to $550-560M, reflecting slower deal conversion and lower-than-expected Insights conversion uplift [1]. Heavy insider selling by outgoing CEO Hogan ($4.1M+) and CFO Barter ($683K) during the transition period raises concern. Glassdoor descriptions of 'toxic culture,' 'harassment,' and 'retaliation' indicate organizational dysfunction that new CEO Ramji must address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Genesis AI tool with 500+ users driving incremental ARR growth and potential new pricing tiers as AI-powered evidence analysis becomes essential for managing exponentially growing digital evidence volumes across law enforcement globally [1]</w:t>
      </w:r>
    </w:p>
    <w:p>
      <w:pPr>
        <w:spacing w:before="40" w:after="40"/>
        <w:ind w:left="283"/>
      </w:pPr>
      <w:r>
        <w:rPr>
          <w:rFonts w:ascii="Calibri" w:hAnsi="Calibri"/>
          <w:b/>
          <w:color w:val="4A6B25"/>
          <w:sz w:val="20"/>
        </w:rPr>
        <w:t xml:space="preserve">2. </w:t>
      </w:r>
      <w:r>
        <w:rPr>
          <w:rFonts w:ascii="Calibri" w:hAnsi="Calibri"/>
          <w:b w:val="0"/>
          <w:color w:val="3A4A28"/>
          <w:sz w:val="20"/>
        </w:rPr>
        <w:t>New CEO Shiven Ramji (ex-Okta/Auth0) could accelerate enterprise SaaS execution and bring modern product-led growth strategies to Cellebrite's government-heavy customer base, potentially stabilizing leadership and restoring investor confidence [2]</w:t>
      </w:r>
    </w:p>
    <w:p>
      <w:pPr>
        <w:spacing w:before="40" w:after="40"/>
        <w:ind w:left="283"/>
      </w:pPr>
      <w:r>
        <w:rPr>
          <w:rFonts w:ascii="Calibri" w:hAnsi="Calibri"/>
          <w:b/>
          <w:color w:val="4A6B25"/>
          <w:sz w:val="20"/>
        </w:rPr>
        <w:t xml:space="preserve">3. </w:t>
      </w:r>
      <w:r>
        <w:rPr>
          <w:rFonts w:ascii="Calibri" w:hAnsi="Calibri"/>
          <w:b w:val="0"/>
          <w:color w:val="3A4A28"/>
          <w:sz w:val="20"/>
        </w:rPr>
        <w:t>Valuation reset — at 17.2x forward PE (down from 35.7x) with $443M net cash, 28% adjusted EBITDA margin, and 21% ARR growth, the risk/reward has materially improved from July levels even accounting for guidance cuts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Leadership instability — three CEOs in under two years with documented executive team purge, and incoming CEO Ramji (ex-Okta) is untested in digital forensics and government procurement, creating strategic execution risk [2]</w:t>
      </w:r>
    </w:p>
    <w:p>
      <w:pPr>
        <w:spacing w:before="40" w:after="40"/>
        <w:ind w:left="283"/>
      </w:pPr>
      <w:r>
        <w:rPr>
          <w:rFonts w:ascii="Calibri" w:hAnsi="Calibri"/>
          <w:b/>
          <w:color w:val="4A6B25"/>
          <w:sz w:val="20"/>
        </w:rPr>
        <w:t xml:space="preserve">2. </w:t>
      </w:r>
      <w:r>
        <w:rPr>
          <w:rFonts w:ascii="Calibri" w:hAnsi="Calibri"/>
          <w:b w:val="0"/>
          <w:color w:val="3A4A28"/>
          <w:sz w:val="20"/>
        </w:rPr>
        <w:t>Widening human rights controversies across Serbia, Jordan, Russia, Kenya, Myanmar, and Belarus — documented by Amnesty International, Citizen Lab, and Access Now — create regulatory, export restriction, and reputational risk that could constrain growth in key markets [3]</w:t>
      </w:r>
    </w:p>
    <w:p>
      <w:pPr>
        <w:spacing w:before="40" w:after="40"/>
        <w:ind w:left="283"/>
      </w:pPr>
      <w:r>
        <w:rPr>
          <w:rFonts w:ascii="Calibri" w:hAnsi="Calibri"/>
          <w:b/>
          <w:color w:val="4A6B25"/>
          <w:sz w:val="20"/>
        </w:rPr>
        <w:t xml:space="preserve">3. </w:t>
      </w:r>
      <w:r>
        <w:rPr>
          <w:rFonts w:ascii="Calibri" w:hAnsi="Calibri"/>
          <w:b w:val="0"/>
          <w:color w:val="3A4A28"/>
          <w:sz w:val="20"/>
        </w:rPr>
        <w:t>Revenue and ARR guidance cuts (revenue to $555-561M from $565-571M, ARR to $550-560M from $567-573M) signal slowing deal conversion and procurement delays that may persist beyond Q2 seasonality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Cellebrite's digital forensics business is structurally enhanced by AI rather than threatened — AI accelerates evidence analysis, automates chat log and audio review, and enables pattern detection across massive datasets that would take human analysts weeks [1]. The company operates in a deeply regulated space where chain of custody, courtroom admissibility, and forensic validation requirements create structural barriers to AI-only substitution. Physical device access, encrypted data extraction, and drone forensics require specialized hardware and software that general-purpose AI tools cannot replicate. The proliferation of encrypted devices and exponentially growing digital evidence volumes actually increases demand for Cellebrite's AI-powered solutions. AI Opportunity (1/1): Cellebrite actively ships AI-powered products generating revenue — Genesis with 500+ users for AI-powered investigation, Guardian Investigate delivering AI analytics, and AI summarization tools automating evidence review for law enforcement customers globally [1]. The AI Innovation Center under CTO Chris Wade is expanding AI capabilities across the platform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17</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Cellebrite Q1 &amp; Q2 2026 Earnings — Q1 Revenue $128.3M (+19%), Q2 Revenue $131M (+16%), ARR $508M (+21%), Guidance Cut to $555-561M Revenue / $550-560M ARR, Adj. EBITDA Raised to $153-159M (28%), Insider Selling $5M+</w:t>
      </w:r>
    </w:p>
    <w:p>
      <w:pPr>
        <w:spacing w:before="20" w:after="20"/>
        <w:ind w:left="170"/>
      </w:pPr>
      <w:r>
        <w:rPr>
          <w:rFonts w:ascii="Calibri" w:hAnsi="Calibri"/>
          <w:b/>
          <w:color w:val="4A6B25"/>
          <w:sz w:val="15"/>
        </w:rPr>
        <w:t xml:space="preserve">2. </w:t>
      </w:r>
      <w:r>
        <w:rPr>
          <w:rFonts w:ascii="Calibri" w:hAnsi="Calibri"/>
          <w:b w:val="0"/>
          <w:color w:val="3A4A28"/>
          <w:sz w:val="17"/>
        </w:rPr>
        <w:t>Cellebrite Leadership &amp; Culture — CEO Shiven Ramji (Aug 2026, ex-Okta), CTO Chris Wade Leading Labs/AI Innovation Center, Glassdoor: Toxic Culture Allegations, 3 CEOs in 2 Years, Executive Team Purge</w:t>
      </w:r>
    </w:p>
    <w:p>
      <w:pPr>
        <w:spacing w:before="20" w:after="20"/>
        <w:ind w:left="170"/>
      </w:pPr>
      <w:r>
        <w:rPr>
          <w:rFonts w:ascii="Calibri" w:hAnsi="Calibri"/>
          <w:b/>
          <w:color w:val="4A6B25"/>
          <w:sz w:val="15"/>
        </w:rPr>
        <w:t xml:space="preserve">3. </w:t>
      </w:r>
      <w:r>
        <w:rPr>
          <w:rFonts w:ascii="Calibri" w:hAnsi="Calibri"/>
          <w:b w:val="0"/>
          <w:color w:val="3A4A28"/>
          <w:sz w:val="17"/>
        </w:rPr>
        <w:t>Cellebrite Human Rights Controversies — Serbia (Amnesty Feb 2025), Jordan (Citizen Lab Jan 2026), Russia (Citizen Lab Activist Hacking), Kenya, Myanmar, Indonesia, Belarus — Access Now Investor Warning, 'Moral Taint' Oxford Academic Paper</w:t>
      </w:r>
    </w:p>
    <w:p>
      <w:pPr>
        <w:spacing w:before="20" w:after="20"/>
        <w:ind w:left="170"/>
      </w:pPr>
      <w:r>
        <w:rPr>
          <w:rFonts w:ascii="Calibri" w:hAnsi="Calibri"/>
          <w:b/>
          <w:color w:val="4A6B25"/>
          <w:sz w:val="15"/>
        </w:rPr>
        <w:t xml:space="preserve">4. </w:t>
      </w:r>
      <w:r>
        <w:rPr>
          <w:rFonts w:ascii="Calibri" w:hAnsi="Calibri"/>
          <w:b w:val="0"/>
          <w:color w:val="3A4A28"/>
          <w:sz w:val="17"/>
        </w:rPr>
        <w:t>Yahoo Finance — CLBT Key Statistics: Forward P/E 17.22x, D/E 4.3%, ROE 12.4%, Profit Margin 11.4%, Revenue Growth 15.8%, Stock Price $11.25, Market Cap $2.83B, Cash $443M,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