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DAIC</w:t>
      </w:r>
      <w:r>
        <w:rPr>
          <w:rFonts w:ascii="Calibri" w:hAnsi="Calibri"/>
          <w:b/>
          <w:color w:val="1A2010"/>
          <w:sz w:val="40"/>
        </w:rPr>
        <w:t xml:space="preserve">  CID HoldCo, Inc. (Dot Ai)</w:t>
      </w:r>
    </w:p>
    <w:p>
      <w:pPr>
        <w:spacing w:after="120"/>
      </w:pPr>
      <w:r>
        <w:rPr>
          <w:rFonts w:ascii="Calibri" w:hAnsi="Calibri"/>
          <w:b/>
          <w:color w:val="6E8450"/>
          <w:sz w:val="18"/>
        </w:rPr>
        <w:t>GROWTH SLEEVE · 2026-09-03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CID HoldCo, Inc., operating as Dot Ai, is a micro-cap IoT and AI-based SaaS company focused on asset intelligence for industrial technology. The company provides real-time IoT tracking, AI-enhanced analytics, and enterprise software for continuous visibility into assets, materials, and operations across complex environments. Dot Ai went public via SPAC merger with ShoulderUp Technology Acquisition Corp in February 2025. The company is transitioning from hardware sales to a subscription SaaS model. FY2025 revenue was $5.8M with a -$36.7M net loss, and Q1 2026 reported zero revenue amid the strategic shift. Market cap is approximately $3.7M with 68 employees.</w:t>
      </w:r>
    </w:p>
    <w:p>
      <w:r>
        <w:rPr>
          <w:rFonts w:ascii="Calibri" w:hAnsi="Calibri"/>
          <w:b/>
          <w:color w:val="6E8450"/>
          <w:sz w:val="18"/>
        </w:rPr>
        <w:t>68 Employees · https://daic.ai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Dot Ai was founded in 2020 and completed its SPAC merger in February 2025 [3]. While FY2025 revenue reached $5.8M from $0.44M in FY2024, Q1 2026 posted zero revenue as the company pivoted from hardware to subscription SaaS, indicating no successfully scaled product launch or market pivot [1]. AI Deployment (1/2): The Dot Ai platform integrates IoT sensors with AI-powered analytics for asset tracking and supply chain visibility, representing a shipping AI product [3]. However, with Q1 2026 revenue at $0, measurable customer adoption results are absent. Market Share (0/2): Dot Ai is a micro-cap with $5.8M annual revenue in a fragmented IoT/asset tracking market dominated by well-funded players like Samsara, Zebra Technologies, and major cloud platforms. No market share leadership or meaningful competitive position. Product Pipeline (0/2): The company announced a strategic shift to subscription models and secured $1.27M in new hardware orders, but no specific next-generation products with named launch dates or revenue visibility have been disclosed [3]. R&amp;D Intensity (0/1): With only 68 employees and no disclosed R&amp;D spending breakout, R&amp;D intensity cannot be assessed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Dot Ai describes itself as 'redefining asset intelligence for industrial technology,' which is a product description rather than a purpose statement [3]. The mission is generic and interchangeable with dozens of IoT/SaaS competitors — it does not articulate a deeper purpose beyond the product offering. Community Impact (0/2): No evidence of charitable programs, foundation, or community investment was found. The company's micro-cap status and negative cash flow position leave minimal capacity for philanthropic activity. Employee Retention (0/2): With only 68 employees and no publicly available retention data, employee tenure and turnover cannot be assessed. The zero-revenue Q1 2026 and ongoing cash burn raise concerns about organizational stability. Insider Buying (0/2): No insider transaction data was identified in public filings. The SPAC origin means insider equity positions are primarily from the merger structure rather than open-market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Most financial data is unavailable or at floor values due to DAIC's pre-profitability status [1][2]. ROE is negative (net loss of -$36.7M on likely negative book equity), scoring 0.0 with 2x growth weight. Profit margin of -730.2% is far below the 0% floor, scoring 0.0. Revenue growth YoY of 1,123.5% (TTM) scores 1.0, though this reflects growth from a tiny $0.44M base rather than sustainable scaling — Q1 2026 had zero revenue [1]. Forward P/E, PEG ratio, D/E, and 5-year CAGR are all unavailable due to negative earnings, uncertain equity base, and the company's brief operating history (founded 2020). Infrastructure score calculated on 3 available metrics (weighted sum 1.0 / max 4.0 x 10 = 2.5, rounded to 3). Stock clears the liquidity floor at $7.6M daily dollar volume (2.49M shares x $3.05)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Dot Ai exhibits a predominantly finite mindset. The company lacks an articulated Just Cause beyond product-level descriptions, has insufficient operating history to demonstrate courage or trust-building, and shows no competitive awareness in Sinek's worthy rivals framework. The only signal of flexibility is the hardware-to-subscription pivot, though this appears driven by survival necessity rather than cause-driven reinvention. The company's 4-year history, $3.7M market cap, and zero Q1 2026 revenue do not provide enough organizational maturity to demonstrate infinite game characteristics.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Dot Ai's stated purpose — 'redefining asset intelligence for industrial technology' — is a product positioning statement, not a Just Cause [3]. There is no articulated vision of a future state so appealing that people would sacrifice to advance it. The company exists to sell IoT/AI tracking solutions, with no evidence that leadership has articulated a purpose beyond the commercial offering. As a 4-year-old SPAC-originated entity with 68 employees and existential financial challenges, the organizational maturity required for a genuine Just Cause has not developed.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exists on organizational trust, employee sentiment, or cultural practices at Dot Ai [3]. The company has 68 employees and no Glassdoor reviews or employee survey data to assess. The zero-revenue Q1 2026 performance during a strategic model transition, combined with -$36.7M net losses and only $0.85M cash, suggests significant organizational stress that would challenge even a high-trust environment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in Sinek's framework was found. Dot Ai's limited public communications and press releases focus on product announcements and orders rather than competitive positioning or learning from rivals [3]. The company operates in the IoT/asset intelligence market alongside much larger players (Samsara, Zebra Technologies, major cloud platforms) but does not publicly engage with what these rivals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Dot Ai is executing a strategic shift from hardware sales to a subscription SaaS model, which represents meaningful business model evolution [1]. The transition contributed to Q1 2026 recording zero revenue as hardware sales wound down before recurring subscription revenue scaled. While this demonstrates willingness to change the business model, the pivot appears driven by financial necessity (hardware model was unprofitable) rather than a cause-driven reinvention, and the outcome remains highly uncertain.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principled strategic decisions was identified. CEO Ed Nabrotzky led the SPAC merger and model transition, but these are standard startup survival actions rather than examples of sacrificing short-term results for long-term capability [3]. The appointment of Dr. Ansgar Thiede as Chief Strategy Officer in January 2026 suggests strategic ambition, but no concrete courageous decisions with measurable costs have been documented.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Dot Ai occupies a potentially attractive niche at the intersection of IoT hardware and AI-powered analytics for industrial asset tracking, a market projected to grow as enterprises digitize supply chain operations. FY2025 revenue of $5.8M (up from $0.44M in FY2024) demonstrates initial product-market fit, and the $1.27M in new hardware orders validates ongoing demand [1]. The transition to a subscription SaaS model could improve revenue quality and predictability if successfully executed, while the 2026 guidance of $6.0-$7.5M revenue and $12-$15M bookings suggests management sees near-term growth [1]. The recent stock price volatility (10x move from $0.42 to $6.69 in one week) indicates speculative market interest [2].</w:t>
      </w:r>
    </w:p>
    <w:p>
      <w:pPr>
        <w:spacing w:after="120"/>
      </w:pPr>
      <w:r>
        <w:rPr>
          <w:rFonts w:ascii="Calibri" w:hAnsi="Calibri"/>
          <w:b w:val="0"/>
          <w:color w:val="3A4A28"/>
          <w:sz w:val="20"/>
        </w:rPr>
        <w:t>The bear case is severe and multi-dimensional. DAIC is a $3.7M market cap micro-cap with zero Q1 2026 revenue, a -$36.7M net loss on $5.8M FY2025 revenue, and only $0.85M in cash against $2.16M in debt — creating imminent going-concern risk without additional capital raises that would heavily dilute existing shareholders [1][2]. The company has 68 employees, no analyst coverage, no institutional backing, and a SPAC origin that typically signals speculative capital structure. The IoT/AI asset tracking market is dominated by well-funded competitors (Samsara at $1B+ revenue, major cloud platforms' IoT suites) against which Dot Ai has no discernible moat. The extreme stock price volatility ($0.37 to $109.25 52-week range) and meme-stock trading patterns suggest the price is disconnected from fundamentals. The Inspire Impact Score of 0 (MIXED) with no positive or negative attributions reflects the company's minimal ESG footprint.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transition to subscription SaaS model could generate predictable recurring revenue and improve unit economics, with 2026 bookings guidance of $12-$15M significantly exceeding revenue guidance of $6-$7.5M [1]</w:t>
      </w:r>
    </w:p>
    <w:p>
      <w:pPr>
        <w:spacing w:before="40" w:after="40"/>
        <w:ind w:left="283"/>
      </w:pPr>
      <w:r>
        <w:rPr>
          <w:rFonts w:ascii="Calibri" w:hAnsi="Calibri"/>
          <w:b/>
          <w:color w:val="4A6B25"/>
          <w:sz w:val="20"/>
        </w:rPr>
        <w:t xml:space="preserve">2. </w:t>
      </w:r>
      <w:r>
        <w:rPr>
          <w:rFonts w:ascii="Calibri" w:hAnsi="Calibri"/>
          <w:b w:val="0"/>
          <w:color w:val="3A4A28"/>
          <w:sz w:val="20"/>
        </w:rPr>
        <w:t>Growing enterprise demand for IoT-based asset intelligence as supply chains digitize could expand Dot Ai's addressable market and attract strategic partnerships or acquisition interest</w:t>
      </w:r>
    </w:p>
    <w:p>
      <w:pPr>
        <w:spacing w:before="40" w:after="40"/>
        <w:ind w:left="283"/>
      </w:pPr>
      <w:r>
        <w:rPr>
          <w:rFonts w:ascii="Calibri" w:hAnsi="Calibri"/>
          <w:b/>
          <w:color w:val="4A6B25"/>
          <w:sz w:val="20"/>
        </w:rPr>
        <w:t xml:space="preserve">3. </w:t>
      </w:r>
      <w:r>
        <w:rPr>
          <w:rFonts w:ascii="Calibri" w:hAnsi="Calibri"/>
          <w:b w:val="0"/>
          <w:color w:val="3A4A28"/>
          <w:sz w:val="20"/>
        </w:rPr>
        <w:t>Platform expansion with AI-enhanced analytics capabilities could differentiate Dot Ai from commodity IoT tracking solutions and command premium pricing in industrial verticals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liquidity crisis: $0.85M cash against $2.16M debt and quarterly cash burn exceeding $4M creates going-concern risk requiring dilutive capital raises within months [1][2]</w:t>
      </w:r>
    </w:p>
    <w:p>
      <w:pPr>
        <w:spacing w:before="40" w:after="40"/>
        <w:ind w:left="283"/>
      </w:pPr>
      <w:r>
        <w:rPr>
          <w:rFonts w:ascii="Calibri" w:hAnsi="Calibri"/>
          <w:b/>
          <w:color w:val="4A6B25"/>
          <w:sz w:val="20"/>
        </w:rPr>
        <w:t xml:space="preserve">2. </w:t>
      </w:r>
      <w:r>
        <w:rPr>
          <w:rFonts w:ascii="Calibri" w:hAnsi="Calibri"/>
          <w:b w:val="0"/>
          <w:color w:val="3A4A28"/>
          <w:sz w:val="20"/>
        </w:rPr>
        <w:t>Zero Q1 2026 revenue during hardware-to-subscription transition signals execution risk — the company may fail to rebuild revenue before cash runs out [1]</w:t>
      </w:r>
    </w:p>
    <w:p>
      <w:pPr>
        <w:spacing w:before="40" w:after="40"/>
        <w:ind w:left="283"/>
      </w:pPr>
      <w:r>
        <w:rPr>
          <w:rFonts w:ascii="Calibri" w:hAnsi="Calibri"/>
          <w:b/>
          <w:color w:val="4A6B25"/>
          <w:sz w:val="20"/>
        </w:rPr>
        <w:t xml:space="preserve">3. </w:t>
      </w:r>
      <w:r>
        <w:rPr>
          <w:rFonts w:ascii="Calibri" w:hAnsi="Calibri"/>
          <w:b w:val="0"/>
          <w:color w:val="3A4A28"/>
          <w:sz w:val="20"/>
        </w:rPr>
        <w:t>Micro-cap status ($3.7M market cap), SPAC origin, extreme volatility (10x price swings), and absence of analyst coverage or institutional ownership create uninvestable risk characteristics for fiduciary portfolios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Dot Ai's core business IS AI-powered IoT asset tracking, so the company builds AI tools rather than being disrupted by them [3]. The IoT hardware component (sensors, trackers) provides a physical-world element that pure-software AI cannot directly displace. However, the company has no meaningful moat — larger IoT platforms (Samsara, AWS IoT, Azure IoT) with vastly greater resources could replicate or surpass Dot Ai's AI analytics capabilities. The micro-cap status ($3.7M market cap) and zero Q1 2026 revenue make the company vulnerable to competitive displacement rather than AI disruption per se [1]. No analyst coverage exists to cite specific AI disruption assessments. AI Opportunity (1/1): Dot Ai is fundamentally an AI company — its platform integrates AI-enhanced analytics with IoT data streams for asset intelligence [3]. FY2025 revenue of $5.8M was generated entirely from AI/IoT products, constituting quantifiable AI-related revenue despite its small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CID HoldCo (Dot Ai) FY2025 Earnings and FY2026 Guidance — Revenue $5.8M, Net Loss -$36.7M, Q1 2026 Revenue $0, FY2026 Guidance $6.0-$7.5M Revenue, SEC 8-K Filing, January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DAIC Key Statistics: Stock Price $3.05, Market Cap $3.69M, Avg Volume 2.49M, Profit Margin -730.2%, 52-Week Range $0.37-$109.25,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Dot Ai Corporate Announcements — SPAC Merger with ShoulderUp (Feb 2025), CEO Ed Nabrotzky, CSO Dr. Ansgar Thiede Appointed Jan 2026, $1.27M New Orders, Hardware-to-Subscription Pivot — Nasdaq, StockTitan,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