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DGNX</w:t>
      </w:r>
      <w:r>
        <w:rPr>
          <w:rFonts w:ascii="Calibri" w:hAnsi="Calibri"/>
          <w:b/>
          <w:color w:val="1A2010"/>
          <w:sz w:val="40"/>
        </w:rPr>
        <w:t xml:space="preserve">  Diginex Limited</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Hong Kong</w:t>
      </w:r>
    </w:p>
    <w:p>
      <w:pPr>
        <w:spacing w:after="80"/>
      </w:pPr>
      <w:r>
        <w:rPr>
          <w:rFonts w:ascii="Calibri" w:hAnsi="Calibri"/>
          <w:b w:val="0"/>
          <w:color w:val="3A4A28"/>
          <w:sz w:val="20"/>
        </w:rPr>
        <w:t>Diginex is a sustainability RegTech company that provides end-to-end SaaS solutions for ESG reporting, carbon accounting, supply chain risk assessment, and regulatory compliance across 19 global frameworks. FY2026 marked a transformative year as the company integrated three acquisitions — Plan A (carbon accounting), Matter (ESG data extraction), and The Remedy Project (supply chain transparency) — growing revenue 77% to $3.6M. New CEO Lubomila Jordanova (Plan A founder, appointed January 2026) leads the combined platform. The company remains debt-free with $4.9M in cash but reported a net loss of $31.1M including a $7.0M goodwill impairment on Matter.</w:t>
      </w:r>
    </w:p>
    <w:p>
      <w:r>
        <w:rPr>
          <w:rFonts w:ascii="Calibri" w:hAnsi="Calibri"/>
          <w:b/>
          <w:color w:val="6E8450"/>
          <w:sz w:val="18"/>
        </w:rPr>
        <w:t>200 Employees · https://www.diginex.com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Diginex executed three acquisitions in FY2025-2026 (Plan A, Matter, The Remedy Project) to build an integrated sustainability RegTech platform, growing revenue 77% to $3.6M [1]. However, the company is early-stage with only $3.6M in total revenue, a $7.0M goodwill impairment on Matter suggesting execution challenges, and a net loss of $31.1M — the acquisition strategy has not yet proven it can create a viable business [1]. AI Deployment (1/2): Matter tripled its carbon data extraction automation to 80% (up from 25%) using multi-stage AI quality control, demonstrating measurable AI-driven efficiency gains in ESG data processing [2]. However, the scale is minimal given $3.6M total revenue, and no AI-powered client-facing products generate separately quantifiable revenue. Market Share (0/2): Diginex is a micro-cap ($49M market cap) participant in the fragmented ESG software market, competing against well-funded players like Watershed, Persefoni, Sphera, and large enterprise platforms from SAP and Salesforce that are embedding ESG functionality. Product Pipeline (0/2): The company describes an expanding ESG platform across 19 global frameworks but provides no specific product launches with named dates or revenue visibility beyond general platform integration goals [2]. R&amp;D Intensity (0/1): No specific R&amp;D spending data available; the company spent significantly on development (reflected in the $31.1M net loss) but does not separately disclose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Diginex's purpose around empowering businesses and governments to advance sustainability through technology reflects genuine intentionality — new CEO Lubomila Jordanova founded Plan A specifically to address climate change through carbon accounting technology, demonstrating that the cause preceded the business rather than the other way around [2]. The company's pivot from its blockchain origins to sustainability RegTech shows the cause now drives strategic direction. The mission is specific, connects work to climate action, and differentiates from generic corporate ESG claims. However, the company is too new in its current form to have validated this purpose through decades of consistent execution. Community Impact (0/2): ESG and sustainability are the company's business, not separate philanthropy — no distinctive community investment or charitable programs identified beyond the core business function. Employee Retention (0/2): No employee retention or tenure data available for this ~200-person post-acquisition organization undergoing rapid integration of three acquired companies [2]. Insider Buying (0/2): No evidence of meaningful insider buying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only — Forward P/E, Revenue Growth 5yr CAGR, and Forward PEG are unavailable (null) due to the company's unprofitability and early-stage status, and are excluded from both weighted sum and max weight. D/E of 0% (debt-free) scores a perfect 1.0 — the cleanest possible balance sheet with $4.9M cash and no interest-bearing debt [1]. Revenue growth YoY of 77% scores 1.0, though this growth is largely acquisition-driven ($1.2M from partial-period contributions of acquired companies) [1]. ROE is deeply negative due to the $31.1M net loss on a small equity base, scoring 0 with 2x weight — the largest drag. Profit margin of -276% (losing $8.64 for every $1 of revenue) scores 0, reflecting the massive gap between current revenue ($3.6M) and operating costs [4]. The stock passes the liquidity floor at ~$3.4M daily dollar volume (2M shares at $1.69), though this is marginal and the stock has been extremely volatile (-96% in 52 weeks).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Diginex shows signs of genuine purpose orientation through CEO Jordanova's personal commitment to climate action (she founded Plan A to address carbon accounting before it was trendy) and the company's pivot from blockchain to sustainability RegTech. However, the organization is too new in its current form, too small, and too financially fragile to have validated these infinite game aspirations through real-world tests. The $31.1M net loss, $7.0M goodwill impairment, and 96% stock price decline suggest the company is in survival mode rather than playing an infinite game — you cannot play to keep playing if you might not survive to play at all.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Diginex's purpose around empowering businesses to advance sustainability through technology is genuine and distinctive — CEO Lubomila Jordanova founded Plan A specifically to address climate change through carbon accounting, and the company's strategic acquisitions (Plan A, Matter, Remedy Project) are all aligned with this cause [2]. The company's pivot from its blockchain origins to sustainability RegTech was driven by the cause rather than desperation (blockchain was profitable when the pivot began). However, the organization has existed in its current form for less than one year, the cause has not been tested through crisis or multi-decade consistency, and the $7.0M goodwill impairment raises questions about execution alignment with the stated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Diginex is a ~200-person organization that has just integrated three acquisitions (Plan A, Matter, Remedy Project) under a new CEO appointed in January 2026, creating an inherently unstable organizational environment [2]. Each acquired company had its own culture, processes, and leadership, and the integration is still underway. No data on employee tenure, voluntary turnover, or organizational trust. The rapid pace of change (3 acquisitions in 15 months, new CEO, new COO and CAO) suggests an organization in flux rather than one with established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Diginex's competitive positioning emphasizes its multi-framework ESG platform capabilities and AI-driven data automation rather than acknowledging or learning from competitors' strengths. In a market with well-funded rivals like Watershed (backed by Sequoia) and Persefoni, the company's competitive language focuses on differentiation claims rather than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Diginex originally operated as a blockchain and digital asset company before pivoting to sustainability RegTech — a transformative strategic shift that redefined the company's identity, customer base, and value proposition [2]. The subsequent acquisitions of Plan A, Matter, and Remedy Project further evolved the business model from a single ESG platform to an integrated sustainability technology stack. This represents meaningful flexibility, though the pivot was partly motivated by the collapse of the crypto market rather than purely cause-driven.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Diginex's leadership has shown willingness to make bold, costly bets — executing three acquisitions while operating at a significant loss, committing to a sustainability cause that requires regulatory tailwinds to monetize, and appointing Plan A founder Jordanova as CEO even though she had not previously led a public company [2]. The decision to remain debt-free while investing aggressively in platform development reflects a long-term orientation. However, these bets are funded by shareholder equity erosion (-96% stock decline) rather than operational cash flow, and the $7.0M goodwill impairment on Matter suggests not all bets are paying off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Diginex at a $49M market cap is a high-risk, early-stage bet on the intersection of sustainability regulation and AI-driven compliance technology — the company has assembled a differentiated platform spanning ESG reporting (19 global frameworks), carbon accounting (Plan A), AI-powered data extraction (Matter, 80% automation), and supply chain transparency (Remedy Project) [1][2]. Revenue grew 77% to $3.6M in FY2026, and the debt-free balance sheet ($4.9M cash, zero interest-bearing debt) provides a clean financial foundation. CEO Jordanova brings authentic sustainability conviction as the founder of Plan A, and regulatory tailwinds (EU CSRD, SEC climate rules, ISSB standards) are driving mandatory ESG reporting for thousands of companies globally, creating a growing addressable market [2][3]. The 2M-share average daily volume provides reasonable liquidity for a micro-cap.</w:t>
      </w:r>
    </w:p>
    <w:p>
      <w:pPr>
        <w:spacing w:after="120"/>
      </w:pPr>
      <w:r>
        <w:rPr>
          <w:rFonts w:ascii="Calibri" w:hAnsi="Calibri"/>
          <w:b w:val="0"/>
          <w:color w:val="3A4A28"/>
          <w:sz w:val="20"/>
        </w:rPr>
        <w:t>The bear case is severe: Diginex lost $31.1M on $3.6M in revenue in FY2026 — losing $8.64 for every dollar earned — with an adjusted EBITDA loss of $13.0M reflecting operating costs far exceeding revenue even before one-time charges [1]. The $7.0M goodwill impairment on Matter (acquired just months prior) raises serious questions about acquisition integration and due diligence. The stock has declined 96% in the past 52 weeks, destroying shareholder value through what amounts to an equity-funded platform build. The ESG software market is highly competitive, with well-funded rivals (Watershed raised $100M+ from Sequoia, Persefoni backed by major VCs) that have larger sales teams, more customers, and deeper pockets for AI R&amp;D. The company's $4.9M cash balance provides limited runway given the $13M annual adjusted EBITDA loss — a capital raise appears likely within 12 months at severely diluted prices [1]. Revenue growth of 77% is largely acquisition-driven ($1.2M from acquired companies) rather than organic, and the organic growth rate is unclear. ESG regulatory momentum could stall under changing political environments, removing the tailwind. The Inspire Impact Score of 0 (MIXED) reflects limited ESG data available for this small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integration of Plan A, Matter, and Remedy Project into a unified sustainability platform could unlock cross-selling synergies and reduce duplicative operating costs, potentially improving the $13M adjusted EBITDA loss trajectory [1][2]</w:t>
      </w:r>
    </w:p>
    <w:p>
      <w:pPr>
        <w:spacing w:before="40" w:after="40"/>
        <w:ind w:left="283"/>
      </w:pPr>
      <w:r>
        <w:rPr>
          <w:rFonts w:ascii="Calibri" w:hAnsi="Calibri"/>
          <w:b/>
          <w:color w:val="4A6B25"/>
          <w:sz w:val="20"/>
        </w:rPr>
        <w:t xml:space="preserve">2. </w:t>
      </w:r>
      <w:r>
        <w:rPr>
          <w:rFonts w:ascii="Calibri" w:hAnsi="Calibri"/>
          <w:b w:val="0"/>
          <w:color w:val="3A4A28"/>
          <w:sz w:val="20"/>
        </w:rPr>
        <w:t>EU CSRD implementation requiring thousands of European companies to report sustainability data starting 2025-2026 creates a growing mandatory addressable market for Diginex's 19-framework ESG reporting platform [3]</w:t>
      </w:r>
    </w:p>
    <w:p>
      <w:pPr>
        <w:spacing w:before="40" w:after="40"/>
        <w:ind w:left="283"/>
      </w:pPr>
      <w:r>
        <w:rPr>
          <w:rFonts w:ascii="Calibri" w:hAnsi="Calibri"/>
          <w:b/>
          <w:color w:val="4A6B25"/>
          <w:sz w:val="20"/>
        </w:rPr>
        <w:t xml:space="preserve">3. </w:t>
      </w:r>
      <w:r>
        <w:rPr>
          <w:rFonts w:ascii="Calibri" w:hAnsi="Calibri"/>
          <w:b w:val="0"/>
          <w:color w:val="3A4A28"/>
          <w:sz w:val="20"/>
        </w:rPr>
        <w:t>Matter's AI-driven carbon data extraction at 80% automation could become a scalable differentiator if the technology proves accurate enough for audit-ready reporting at enterprise scale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risk — $4.9M cash against $13M annual adjusted EBITDA loss implies the company will need additional capital within 12 months, likely through a dilutive equity raise at depressed prices given the 96% stock decline [1]</w:t>
      </w:r>
    </w:p>
    <w:p>
      <w:pPr>
        <w:spacing w:before="40" w:after="40"/>
        <w:ind w:left="283"/>
      </w:pPr>
      <w:r>
        <w:rPr>
          <w:rFonts w:ascii="Calibri" w:hAnsi="Calibri"/>
          <w:b/>
          <w:color w:val="4A6B25"/>
          <w:sz w:val="20"/>
        </w:rPr>
        <w:t xml:space="preserve">2. </w:t>
      </w:r>
      <w:r>
        <w:rPr>
          <w:rFonts w:ascii="Calibri" w:hAnsi="Calibri"/>
          <w:b w:val="0"/>
          <w:color w:val="3A4A28"/>
          <w:sz w:val="20"/>
        </w:rPr>
        <w:t>Competitive intensity from well-funded ESG software companies (Watershed, Persefoni, Sphera) and enterprise platform vendors (SAP, Salesforce) embedding ESG functionality, all of which have significantly more resources for product development, sales, and AI R&amp;D than Diginex</w:t>
      </w:r>
    </w:p>
    <w:p>
      <w:pPr>
        <w:spacing w:before="40" w:after="40"/>
        <w:ind w:left="283"/>
      </w:pPr>
      <w:r>
        <w:rPr>
          <w:rFonts w:ascii="Calibri" w:hAnsi="Calibri"/>
          <w:b/>
          <w:color w:val="4A6B25"/>
          <w:sz w:val="20"/>
        </w:rPr>
        <w:t xml:space="preserve">3. </w:t>
      </w:r>
      <w:r>
        <w:rPr>
          <w:rFonts w:ascii="Calibri" w:hAnsi="Calibri"/>
          <w:b w:val="0"/>
          <w:color w:val="3A4A28"/>
          <w:sz w:val="20"/>
        </w:rPr>
        <w:t>Acquisition integration risk — the $7.0M goodwill impairment on Matter (acquired only months earlier) suggests that acquisition assumptions may not hold, and integrating three companies with different cultures, technology stacks, and customer bases simultaneously is extremely challenging for a 200-person organization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Diginex operates in the ESG reporting and compliance software space, where AI creates a dual threat-opportunity dynamic [2][3]. On the defensive side, ESG regulatory compliance across 19 global frameworks (EU CSRD, SEC climate rules, ISSB standards) involves significant domain-specific complexity, frequent regulatory changes, and audit-readiness requirements that create switching costs and expertise barriers. Companies cannot simply use generic AI tools for regulatory ESG reporting without risking compliance failures. However, AI-powered ESG reporting tools from well-funded competitors (Watershed, Persefoni, SAP's embedded ESG) could automate much of what Diginex sells, and large language models can increasingly parse ESG frameworks and generate draft reports. Diginex's small scale ($3.6M revenue) limits its ability to build proprietary AI moats versus better-capitalized competitors. The $7.0M goodwill impairment on Matter suggests that even the company's AI-driven data extraction capabilities may not hold their expected value [1]. AI Opportunity (0/1): While Matter achieved 80% automation in carbon data extraction using AI, the scale is too small ($3.6M total company revenue) to constitute 'meaningful AI revenue' by any standard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Diginex FY2026 Annual Results — Revenue $3.6M (+77%), Net Loss $31.1M, Adjusted EBITDA Loss $13.0M, $7.0M Goodwill Impairment (Matter), Debt-Free with $4.9M Cash — GlobeNewsWire,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Diginex CEO &amp; Strategy — Lubomila Jordanova Appointed CEO (January 2026, Plan A Founder), Matter AI Data Extraction 80% Automation, Strategic Acquisitions (Plan A, Matter, Remedy Project) — Diginex Press Releases, SEC Filings, 2026</w:t>
      </w:r>
    </w:p>
    <w:p>
      <w:pPr>
        <w:spacing w:before="20" w:after="20"/>
        <w:ind w:left="170"/>
      </w:pPr>
      <w:r>
        <w:rPr>
          <w:rFonts w:ascii="Calibri" w:hAnsi="Calibri"/>
          <w:b/>
          <w:color w:val="4A6B25"/>
          <w:sz w:val="15"/>
        </w:rPr>
        <w:t xml:space="preserve">3. </w:t>
      </w:r>
      <w:r>
        <w:rPr>
          <w:rFonts w:ascii="Calibri" w:hAnsi="Calibri"/>
          <w:b w:val="0"/>
          <w:color w:val="3A4A28"/>
          <w:sz w:val="17"/>
        </w:rPr>
        <w:t>Diginex ESG Platform — 19 Global Frameworks, Carbon Accounting, Supply Chain Transparency, Blockchain &amp; AI Analytics — Diginex.com, Sustainability Resources,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CNBC, Morningstar — DGNX Key Statistics: Stock Price $1.69, Market Cap $49M, Shares Outstanding 29.1M, Avg Volume 2M, Profit Margin -276%,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