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DLTR</w:t>
      </w:r>
      <w:r>
        <w:rPr>
          <w:rFonts w:ascii="Calibri" w:hAnsi="Calibri"/>
          <w:b/>
          <w:color w:val="1A2010"/>
          <w:sz w:val="40"/>
        </w:rPr>
        <w:t xml:space="preserve">  Dollar Tree, Inc.</w:t>
      </w:r>
    </w:p>
    <w:p>
      <w:pPr>
        <w:spacing w:after="120"/>
      </w:pPr>
      <w:r>
        <w:rPr>
          <w:rFonts w:ascii="Calibri" w:hAnsi="Calibri"/>
          <w:b/>
          <w:color w:val="6E8450"/>
          <w:sz w:val="18"/>
        </w:rPr>
        <w:t>GROWTH SLEEVE · 2026-09-03 · Inspire: -75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Discount Stores · NASDAQ · United States</w:t>
      </w:r>
    </w:p>
    <w:p>
      <w:pPr>
        <w:spacing w:after="80"/>
      </w:pPr>
      <w:r>
        <w:rPr>
          <w:rFonts w:ascii="Calibri" w:hAnsi="Calibri"/>
          <w:b w:val="0"/>
          <w:color w:val="3A4A28"/>
          <w:sz w:val="20"/>
        </w:rPr>
        <w:t>Dollar Tree is a leading discount variety retailer operating approximately 16,000+ stores across 48 states and five Canadian provinces under the Dollar Tree banner. Following the divestiture of Family Dollar (completed 2025), the company now operates as a pure-play Dollar Tree concept focused on providing extreme value at multi-price points ($1.25-$7). CEO Mike Creedon is leading a transformation from a single-price-point model to an AI-enabled, multi-price assortment retailer with modernized stores. Q1 FY2026 net sales increased 7.2% to $5.0B with same-store sales up 3.5%, and management guided full-year FY2026 net sales of $20.5-$20.7B with adjusted EPS of $6.70-$7.10.</w:t>
      </w:r>
    </w:p>
    <w:p>
      <w:r>
        <w:rPr>
          <w:rFonts w:ascii="Calibri" w:hAnsi="Calibri"/>
          <w:b/>
          <w:color w:val="6E8450"/>
          <w:sz w:val="18"/>
        </w:rPr>
        <w:t>153,032 Employees · https://www.dollartree.com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Dollar Tree has executed one of the most significant business model transformations in retail over the last 5 years — abandoning its iconic single-price-point model (everything $1) that defined the brand for decades, and moving to a multi-price assortment at $1.25-$7 [1]. This is a genuine reinvention of the customer value proposition. The divestiture of Family Dollar (completed 2025) was a second major strategic pivot, shedding a struggling acquisition to refocus on the core Dollar Tree concept. AI Deployment (1/2): CEO Mike Creedon has outlined an aggressive AI adoption strategy, replacing legacy systems (some decades old) with AI-enabled platforms for assortment planning, inventory visibility, and workforce management [2]. AI has improved hiring efficiency. However, no specific quantified cost savings or AI-driven revenue have been reported — this is early-stage deployment. Market Share (1/2): Dollar Tree is the #2 dollar-store chain in the U.S. by store count behind Dollar General, operating 16,000+ locations. The company is a meaningful player in discount retail but does not lead the category. The multi-price pivot differentiates DLTR from traditional dollar stores, potentially opening a new competitive position. Product Pipeline (1/2): The multi-price rollout ($3-$7 merchandise expansion) is an ongoing, specific initiative with clear execution milestones — management plans 400 new store openings and 75 closings in FY2026 [1]. Store refresh program is modernizing the fleet. R&amp;D Intensity (0/1): As a discount retailer, formal R&amp;D spending is minimal, though the technology modernization and AI investments represent significant operational innovation spend.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Dollar Tree's purpose centers on providing everyday products at extreme value, making essential goods accessible to budget-constrained families across the United States [1]. This identifies what the company does and for whom — serving a clear social function for low-income consumers — but the articulation is not deeply distinctive or inspiring beyond the commercial offering. The multi-price transformation was driven by economic necessity (inflation made $1 unsustainable) rather than a deepened purpose. Community Impact (0/2): No distinctive charitable foundation or community investment programs were identified beyond standard corporate sustainability reporting. The Sustainability and CSR Committee was established in 2020, but specific dollar amounts or measurable community impact programs were not found [3]. Employee Retention (0/2): Glassdoor reviews describe poor leadership quality, with senior leaders characterized as narcissistic and underqualified. District Managers and store supervisors report burnout and expectations to be on call 24/7 [2]. High turnover typical of discount retail with no evidence of above-average retention. Insider Buying (0/2): No evidence of meaningful net insider buying by CEO Creedon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Dollar Tree benefits from elevated ROE of 46.03% (scoring 1.0 with 2x weight), though this metric is inflated by the compressed equity base following Family Dollar impairment writedowns that reduced shareholders' equity from $8.8B in FY2023 to $3.4B currently [4]. Forward P/E of 19.18x is just below the 20x target (scoring 1.0), and revenue growth YoY of 8.2% (TTM) scores 0.94 against the 10% target [1]. Revenue growth 5yr CAGR of ~7% scores 0.80 with 2x weight, reflecting steady Dollar Tree segment growth. D/E of 224% is elevated at 0.33 score, reflecting $7.7B total debt against the compressed equity base [4]. Profit margin of 8.04% scores 0.40, above discount retail peers but well below the 20% target. Forward PEG of ~1.6 (estimated from 19.18x forward P/E and ~12% long-term EPS growth) scores 0.70 with 2x weight. Weighted sum: 7.67 / max 10.0 = 7.7, rounded to 8. Liquidity floor easily cleared at ~$165M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Dollar Tree operates with predominantly finite tendencies despite recent transformative decisions. The multi-price pivot and Family Dollar divestiture demonstrate significant existential flexibility — the company willingly destroyed its defining characteristic ($1 price point) to adapt. However, the culture indicators are concerning (Glassdoor reports of poor leadership and burnout), the purpose articulation is commercially focused rather than cause-driven, and the competitive posture lacks the self-awareness that characterizes infinite players. The transformation under CEO Creedon is driven by financial necessity and modernization rather than a deeper vision of what Dollar Tree exists to advance.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Dollar Tree's purpose — providing extreme value on everyday products — is a legitimate retail mission but falls short of a Just Cause in Sinek's framework [1]. The company exists to sell products cheaply, which serves budget-constrained consumers but does not articulate a vision of a future state that inspires sacrifice. CEO Creedon's framing centers on modernization, efficiency, and profitability rather than a deeper purpose. The multi-price transformation was driven by economic necessity (inflation made $1 unsustainable) rather than a cause-driven strategic vision. Leadership does not reference a unifying purpose in strategic communications.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employee reviews paint a concerning picture of Dollar Tree's organizational culture — senior leaders described as narcissistic and underqualified, with District Managers and store supervisors experiencing burnout and expectations of 24/7 availability [2]. These descriptions indicate a low-trust environment where employees manage organizational stress rather than feeling empowered to take risks or admit mistakes. The 153,032-person workforce is predominantly hourly retail staff with high turnover rates. While CEO Creedon has articulated a 'culture of excellence and accountability,' the implementation appears focused on operational discipline rather than building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Dollar Tree's competitive communications focus on its own transformation journey and financial metrics rather than acknowledging competitors' strengths or learning from rivals. The company competes directly with Dollar General, Five Below, and other value retailers, but management commentary centers on DLTR's own multi-price rollout and operational improvements without engaging with what these competitors do better.</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Dollar Tree has executed one of the most dramatic strategic reinventions in retail — abandoning the $1 price point that defined the brand for three decades and transitioning to a multi-price model ($1.25-$7) [1]. This is Sinek's existential flexibility in action: the company destroyed its defining business characteristic to remain relevant. The Family Dollar divestiture (completed 2025) represents a second transformative pivot — shedding a $15B+ acquisition that wasn't working to refocus on the core Dollar Tree concept. Both decisions involved significant short-term disruption and uncertainty in service of long-term viability.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Breaking the iconic $1 price point required leadership courage — Dollar Tree's identity was built on that single price for decades, and the move to multi-price risked alienating loyal customers and undermining brand clarity [1]. CEO Creedon's decision to divest Family Dollar, acknowledging that a major acquisition had failed, demonstrated willingness to admit a strategic mistake rather than continuing to invest in a losing proposition. The technology modernization effort, replacing decades-old systems, requires sustained investment during a transitional period [2]. However, the delayed acknowledgment of both the $1 model's obsolescence and Family Dollar's struggles suggests reactive crisis management rather than proactive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Dollar Tree at 19.18x forward earnings is undergoing a genuine business model transformation — the multi-price pivot from $1 to $1.25-$7 unlocks higher gross margins through improved mark-on, while 400 new stores and fleet modernization expand the addressable market [1]. Q1 FY2026 demonstrated traction: net sales up 7.2% to $5.0B, gross margin expanded 120bps on higher mark-on and lower freight/shrink, and adjusted EPS surged 38% to $1.74 [1]. The Family Dollar divestiture removes a persistent earnings drag and simplifies the business into a pure-play Dollar Tree concept with cleaner financials and a focused management team. CEO Creedon's technology modernization program — replacing decades-old legacy systems with AI-enabled platforms — could unlock material operational efficiencies across 16,000+ stores [2]. ROE of 46% and operating cash flow improvements support continued investment in the transformation.</w:t>
      </w:r>
    </w:p>
    <w:p>
      <w:pPr>
        <w:spacing w:after="120"/>
      </w:pPr>
      <w:r>
        <w:rPr>
          <w:rFonts w:ascii="Calibri" w:hAnsi="Calibri"/>
          <w:b w:val="0"/>
          <w:color w:val="3A4A28"/>
          <w:sz w:val="20"/>
        </w:rPr>
        <w:t>The bear case centers on execution risk and structural headwinds. D/E of 224% is elevated, reflecting $7.7B in total debt against a $3.4B equity base compressed by Family Dollar writedowns — balance sheet repair will take years [4]. The multi-price transition risks alienating DLTR's core $1 customer base and blurring the brand identity that differentiated it from Dollar General and Five Below. Full-year FY2026 adjusted EPS guidance of $6.70-$7.10 suggests mid-single-digit earnings levels that may not justify the 19x forward multiple, particularly with Q1 same-store traffic declining 1.0% even as ticket rose 4.5% [1]. Glassdoor reviews describing poor leadership quality and employee burnout create operational risk in a labor-intensive retail model with 153,000 workers [2]. The technology modernization from decades-old systems carries multi-year execution risk. The Inspire Impact Score of -75 (MISALIGNED) with negative attributions for Abortifacients and LGBT Activism may limit allocation for faith-based investors despite positive attributions across business resilience and customer welfare.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Multi-price assortment rollout ($3-$7 merchandise) across the Dollar Tree fleet driving higher average ticket and gross margin expansion, with Q1 showing 120bps gross margin improvement from higher mark-on [1]</w:t>
      </w:r>
    </w:p>
    <w:p>
      <w:pPr>
        <w:spacing w:before="40" w:after="40"/>
        <w:ind w:left="283"/>
      </w:pPr>
      <w:r>
        <w:rPr>
          <w:rFonts w:ascii="Calibri" w:hAnsi="Calibri"/>
          <w:b/>
          <w:color w:val="4A6B25"/>
          <w:sz w:val="20"/>
        </w:rPr>
        <w:t xml:space="preserve">2. </w:t>
      </w:r>
      <w:r>
        <w:rPr>
          <w:rFonts w:ascii="Calibri" w:hAnsi="Calibri"/>
          <w:b w:val="0"/>
          <w:color w:val="3A4A28"/>
          <w:sz w:val="20"/>
        </w:rPr>
        <w:t>AI-enabled enterprise transformation under CEO Creedon — replacing legacy systems with AI platforms for assortment planning, inventory visibility, and workforce management could unlock material operating efficiencies across 16,000+ stores [2]</w:t>
      </w:r>
    </w:p>
    <w:p>
      <w:pPr>
        <w:spacing w:before="40" w:after="40"/>
        <w:ind w:left="283"/>
      </w:pPr>
      <w:r>
        <w:rPr>
          <w:rFonts w:ascii="Calibri" w:hAnsi="Calibri"/>
          <w:b/>
          <w:color w:val="4A6B25"/>
          <w:sz w:val="20"/>
        </w:rPr>
        <w:t xml:space="preserve">3. </w:t>
      </w:r>
      <w:r>
        <w:rPr>
          <w:rFonts w:ascii="Calibri" w:hAnsi="Calibri"/>
          <w:b w:val="0"/>
          <w:color w:val="3A4A28"/>
          <w:sz w:val="20"/>
        </w:rPr>
        <w:t>Post-Family Dollar simplification creating a cleaner pure-play Dollar Tree investment thesis with focused management, reduced complexity, and improved capital allocation as the divested business no longer absorbs resources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Multi-price transition risks brand identity dilution — Dollar Tree's differentiation was the $1 price point for decades, and the shift to $1.25-$7 assortment may confuse core customers or blur the value proposition against Dollar General and Five Below [1]</w:t>
      </w:r>
    </w:p>
    <w:p>
      <w:pPr>
        <w:spacing w:before="40" w:after="40"/>
        <w:ind w:left="283"/>
      </w:pPr>
      <w:r>
        <w:rPr>
          <w:rFonts w:ascii="Calibri" w:hAnsi="Calibri"/>
          <w:b/>
          <w:color w:val="4A6B25"/>
          <w:sz w:val="20"/>
        </w:rPr>
        <w:t xml:space="preserve">2. </w:t>
      </w:r>
      <w:r>
        <w:rPr>
          <w:rFonts w:ascii="Calibri" w:hAnsi="Calibri"/>
          <w:b w:val="0"/>
          <w:color w:val="3A4A28"/>
          <w:sz w:val="20"/>
        </w:rPr>
        <w:t>Elevated leverage (D/E 224%) constrains financial flexibility and increases vulnerability to a consumer spending downturn, with $7.7B total debt against only $3.4B equity [4]</w:t>
      </w:r>
    </w:p>
    <w:p>
      <w:pPr>
        <w:spacing w:before="40" w:after="40"/>
        <w:ind w:left="283"/>
      </w:pPr>
      <w:r>
        <w:rPr>
          <w:rFonts w:ascii="Calibri" w:hAnsi="Calibri"/>
          <w:b/>
          <w:color w:val="4A6B25"/>
          <w:sz w:val="20"/>
        </w:rPr>
        <w:t xml:space="preserve">3. </w:t>
      </w:r>
      <w:r>
        <w:rPr>
          <w:rFonts w:ascii="Calibri" w:hAnsi="Calibri"/>
          <w:b w:val="0"/>
          <w:color w:val="3A4A28"/>
          <w:sz w:val="20"/>
        </w:rPr>
        <w:t>Same-store traffic declining 1.0% in Q1 FY2026 despite ticket growth of 4.5% signals potential customer attrition as prices rise, which could accelerate if the value perception erodes further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Dollar Tree's core business — operating 16,000+ physical stores selling everyday products at extreme value price points — is structurally protected from AI disruption [1]. Physical retail requires stocking shelves, maintaining stores, and providing accessible locations that AI cannot substitute. DLTR's value-focused customer demographic is among the least likely to shift to AI-powered online alternatives due to price sensitivity, preference for physical browsing, and limited technology adoption. The company's small-format neighborhood convenience model creates friction for delivery economics at $1-$7 price points. No analyst has identified AI as a meaningful risk to dollar-store formats. However, the transition to AI-enabled operations internally (assortment planning, inventory, workforce management) is still early-stage, leaving DLTR exposed to execution risk in its modernization efforts [2]. AI Opportunity (0/1): Dollar Tree is deploying AI internally for operational efficiency (assortment planning, hiring, inventory management) but does not generate quantifiable AI-related revenue [2]. The AI investments are cost-reduction oriented rather than revenue-generating.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Dollar Tree Q1 FY2026 Earnings Release — Net Sales $5.0B (+7.2%), Same-Store Sales +3.5%, Adjusted EPS $1.74 (+38%), Gross Margin +120bps, Full-Year Guidance $20.5-$20.7B Revenue, $6.70-$7.10 EPS, June 2026</w:t>
      </w:r>
    </w:p>
    <w:p>
      <w:pPr>
        <w:spacing w:before="20" w:after="20"/>
        <w:ind w:left="170"/>
      </w:pPr>
      <w:r>
        <w:rPr>
          <w:rFonts w:ascii="Calibri" w:hAnsi="Calibri"/>
          <w:b/>
          <w:color w:val="4A6B25"/>
          <w:sz w:val="15"/>
        </w:rPr>
        <w:t xml:space="preserve">2. </w:t>
      </w:r>
      <w:r>
        <w:rPr>
          <w:rFonts w:ascii="Calibri" w:hAnsi="Calibri"/>
          <w:b w:val="0"/>
          <w:color w:val="3A4A28"/>
          <w:sz w:val="17"/>
        </w:rPr>
        <w:t>Dollar Tree CEO Mike Creedon on AI and Cultural Transformation — Multi-Price Model, AI-Enabled Enterprise, Legacy System Replacement — Yahoo Finance, Retail Dive, Conversations on Retail, 2025-2026</w:t>
      </w:r>
    </w:p>
    <w:p>
      <w:pPr>
        <w:spacing w:before="20" w:after="20"/>
        <w:ind w:left="170"/>
      </w:pPr>
      <w:r>
        <w:rPr>
          <w:rFonts w:ascii="Calibri" w:hAnsi="Calibri"/>
          <w:b/>
          <w:color w:val="4A6B25"/>
          <w:sz w:val="15"/>
        </w:rPr>
        <w:t xml:space="preserve">3. </w:t>
      </w:r>
      <w:r>
        <w:rPr>
          <w:rFonts w:ascii="Calibri" w:hAnsi="Calibri"/>
          <w:b w:val="0"/>
          <w:color w:val="3A4A28"/>
          <w:sz w:val="17"/>
        </w:rPr>
        <w:t>Dollar Tree ESG and Sustainability — Sustainability and CSR Committee (est. 2020), Shareholder ESG Resolutions, Sustainability Reporting — SEC Filings, Corporate.DollarTree.com, 2022-2026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DLTR Key Statistics: Stock Price $131.91, Forward P/E 19.18x, D/E 224%, ROE 46.03%, Market Cap $24.8B, Total Debt $7.7B, Equity $3.4B,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