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DLXY</w:t>
      </w:r>
      <w:r>
        <w:rPr>
          <w:rFonts w:ascii="Calibri" w:hAnsi="Calibri"/>
          <w:b/>
          <w:color w:val="1A2010"/>
          <w:sz w:val="40"/>
        </w:rPr>
        <w:t xml:space="preserve">  Delixy Holdings Limited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Energy · Oil &amp; Gas Refining &amp; Marketing · NASDAQ Capital Market · Singapore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Delixy Holdings Limited is a Singapore-based investment holding company engaged in wholesale trading of crude oil and oil-based products across Southeast Asia, East Asia, and the Middle East, covering physical trading, chartering, bonded tank leasing, and pipeline transportation. Incorporated in 2024 and majority-controlled by Executive Chairman and CEO Dongjian Xie (56.12% owner), the company completed its Nasdaq IPO in July 2025 at $4.00/share and reported FY2025 revenue of $307.7M (down from $314.9M) alongside a $4.5M net loss, prompting a Nasdaq minimum-bid-price deficiency notice in April 2026.</w:t>
      </w:r>
    </w:p>
    <w:p>
      <w:r>
        <w:rPr>
          <w:rFonts w:ascii="Calibri" w:hAnsi="Calibri"/>
          <w:b/>
          <w:color w:val="6E8450"/>
          <w:sz w:val="18"/>
        </w:rPr>
        <w:t>11 Employees · https://www.delixy.com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(0/3): Delixy's crude oil and refined products trading business model is unchanged since incorporation, revenue actually declined from $314.9M (FY2024) to $307.7M (FY2025), and there is no evidence of a successful pivot or transformative launch [1]. AI Deployment (0/2): No evidence of any AI deployment, product, or internally reported efficiency gain was found. Market Share (0/2): Delixy is a small trading intermediary competing against vastly larger, better-capitalized global commodity traders (Vitol, Trafigura, Glencore); it is a commodity participant with no share differentiation, though total trading volume did grow 13.9% to 4,373 kBBLs in FY2025 [1]. Product Pipeline (1/2): The company's 2026 Chairman's Letter maps an LNG expansion beyond its core crude oil trading business, a named strategic initiative, though without a specific launch timeline or committed capital figure [4]. R&amp;D Intensity (0/1): Not applicable to a commodity trading intermediary with no R&amp;D function.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No distinctive mission or purpose statement was identified beyond standard trading-and-logistics corporate language, interchangeable with any commodity intermediary. Community Impact (0/2): No evidence of charitable giving or community investment was found for this 11-employee company. Employee Retention (0/2): Simply Wall St's governance analysis flags a lack of board continuity and experienced directors, with average management tenure of just 2.1 years and board tenure of 1.3 years — signals of instability rather than retention strength [4]. Insider Buying (0/2): CEO Dongjian Xie's 56.12% stake is founder-retained IPO equity, not evidence of incremental open-market insider buying, and no such purchases were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using the Growth-sleeve formula. D/E of 3,825% catastrophically floors the 'lower is better' calculation at zero against a 300% floor, reflecting a balance sheet with roughly $24.8M in liabilities against only about $105K in equity — extreme leverage for a trading intermediary [4]. ROE floors at zero (2x weight) given a -136.6% return on invested capital and a $4.5M FY2025 net loss versus $1.0M net income in FY2024 [1][4]. Revenue fell 2.3% YoY and roughly -1.3% on a 3-year CAGR basis (scores 0.59 and 0.25, 2x weight), while profit margin of -1.45% floors at zero. Forward P/E and PEG are not meaningful given negative/volatile earnings and were excluded from the calculation. The liquidity floor is only narrowly cleared: average daily dollar volume of roughly $9.5M sits well above the $1M threshold, but the stock's 27% average weekly price swings and a 48.8M-share single-week volume spike point to extreme, speculative, meme-like trading dynamics rather than durable liquidity [2][4].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Delixy shows no evidence of a Just Cause, courageous leadership, or team stability — governance analysis explicitly flags a board with no experienced directors and a management team averaging just 2.1 years of tenure — and the company's 2026 pivot toward LNG appears to be a reactive growth ambition amid delisting risk rather than a principled strategic choice.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purpose beyond trading profit and growth was identified; the 2026 Chairman's Letter frames LNG expansion in growth terms, not as a cause that invites broader participation or describes a better future state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Governance red flags are explicit and specific: five new directors joined the board in the last three years, zero experienced directors, and average board tenure of just 1.3 years — a textbook low-continuity, low-trust governance structure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competitive framing was found in either direction; the company is too small relative to global trading majors for meaningful competitive positioning commentary to exist.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announced LNG expansion in the 2026 Chairman's Letter is a real but unexecuted ambition, and given the company is barely a year past IPO and currently fighting a Nasdaq delisting notice, it has not yet faced or passed a genuine existential-flexibility test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evidence of leadership sacrificing near-term results for long-term capability was found; recent actions (LNG pivot announcement amid a delisting deficiency notice) read as reactive rather than a demonstrated pattern of principled long-term bets.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Delixy grew its physical crude oil trading volume 13.9% to 4,373 kBBLs in FY2025 and has announced a 2026 strategic ambition to expand into LNG trading, which could diversify a currently single-commodity, thin-margin business if executed [1][4]. As a July 2025 Nasdaq IPO, it offers speculative exposure to Southeast Asian energy trading flows for investors willing to accept extreme volatility.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dominant: FY2025 revenue declined to $307.7M from $314.9M, gross profit nearly halved to $2.5M, and the company swung to a $4.5M net loss from $1.0M in net income the prior year [1]. Debt-to-equity of roughly 3,825% (about $24.8M in liabilities against just $105K in equity) reflects a balance sheet with essentially no cushion, the company received a Nasdaq minimum-bid-price deficiency notice in April 2026 with a 180-day compliance clock, and governance is unstable with zero experienced board members and average management tenure of 2.1 years [1][4].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Announced 2026 LNG expansion strategy could diversify revenue beyond single-commodity crude oil trading if capitalized and executed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Trading volume growth (+13.9% to 4,373 kBBLs in FY2025) if margins can be stabilized alongside volume gains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Any capital raise or strategic partnership that materially deleverages the balance sheet and cures the Nasdaq bid-price deficiency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Nasdaq minimum-bid-price deficiency notice (April 2026) with a 180-day compliance window creates near-term delisting risk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Extreme leverage (~3,825% D/E, ~$24.8M liabilities against ~$105K equity) leaves virtually no balance-sheet cushion against trading losses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Unstable governance — zero experienced board members and 2.1-year average management tenure — raises execution and oversight risk for a company managing commodity price and counterparty risk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Physical crude oil trading, chartering, and tank logistics involve real-world execution that AI cannot fully replace, providing some structural insulation. However, Delixy's already-thin gross margins ($2.5M gross profit on $307.7M revenue in FY2025) leave it especially exposed to better-capitalized rivals deploying AI-driven trading optimization, risk management, and logistics algorithms that a tiny 11-employee intermediary cannot match, creating real competitive substitution risk over time [1]. AI Opportunity (0/1): No evidence of AI-related revenue or capability was found.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"Delixy Holdings Limited Reports Fiscal Year 2025 Financial Results," PR Newswire,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StocksToTrade — "Delixy Holdings Limited (DLXY) Stock Whipsaws As Traders Zero In On Leverage Risk,"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BriefGlance — "Delixy Holdings' Race Against the Clock to Avoid Nasdaq Delisting,"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Simply Wall St — Delixy Holdings Limited (DLXY) Management &amp; Governance analysis; "Delixy Holdings Limited Issues 2026 Chairman's Letter to Shareholders," GlobeNewswire, April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 — DLXY key statistics,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