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DOCS</w:t>
      </w:r>
      <w:r>
        <w:rPr>
          <w:rFonts w:ascii="Calibri" w:hAnsi="Calibri"/>
          <w:b/>
          <w:color w:val="1A2010"/>
          <w:sz w:val="40"/>
        </w:rPr>
        <w:t xml:space="preserve">  Doximity, Inc.</w:t>
      </w:r>
    </w:p>
    <w:p>
      <w:pPr>
        <w:spacing w:after="120"/>
      </w:pPr>
      <w:r>
        <w:rPr>
          <w:rFonts w:ascii="Calibri" w:hAnsi="Calibri"/>
          <w:b/>
          <w:color w:val="6E8450"/>
          <w:sz w:val="18"/>
        </w:rPr>
        <w:t>GROWTH SLEEVE · 2026-08-31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NYSE · United States</w:t>
      </w:r>
    </w:p>
    <w:p>
      <w:pPr>
        <w:spacing w:after="80"/>
      </w:pPr>
      <w:r>
        <w:rPr>
          <w:rFonts w:ascii="Calibri" w:hAnsi="Calibri"/>
          <w:b w:val="0"/>
          <w:color w:val="3A4A28"/>
          <w:sz w:val="20"/>
        </w:rPr>
        <w:t>Doximity, Inc. operates the largest professional medical network in the United States, reaching over 80% of U.S. physicians. The platform provides clinical workflow tools including secure messaging, telehealth, e-faxing, e-signatures, credentialing, and AI-powered clinical tools (Scribe ambient notetaking, Ask medical search engine). Revenue is generated primarily through pharmaceutical and health system marketing solutions. FY2026 revenue reached $644.9M (+13% YoY) with 30.4% net margins and $317.5M free cash flow. Q2 CY2026 revenue of $156.6M grew 7.3% YoY, signaling deceleration. Founded in 2010 by Jeff Tangney and Nate Gross, headquartered in San Francisco, California.</w:t>
      </w:r>
    </w:p>
    <w:p>
      <w:r>
        <w:rPr>
          <w:rFonts w:ascii="Calibri" w:hAnsi="Calibri"/>
          <w:b/>
          <w:color w:val="6E8450"/>
          <w:sz w:val="18"/>
        </w:rPr>
        <w:t>830 Employees · https://www.doximity.com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Doximity has successfully expanded from a physician social network to a comprehensive clinical platform, tripling revenue from $207M (FY2021) to $644.9M (FY2026) in five years [1]. The company launched telehealth, e-faxing, and credentialing tools, and is now pivoting aggressively into AI-powered clinical workflows — a significant business model extension that goes beyond the original advertising-driven model. However, no iPhone-scale transformation; the core physician network remains the foundation. AI Deployment (2/2): Doximity has shipped multiple AI products to physicians: Scribe (ambient notetaking for clinical documentation), Ask (clinical AI assistant and medical search engine, formerly DoxGPT), and PeerCheck (physician-verified AI answers using 10,000+ medical experts) [2]. CEO Tangney declared 2026 an 'AI investment year' with partnerships with Aledade and Photon to scale AI delivery. These are products being actively used by physicians, not vaporware. Market Share (2/2): Doximity is the largest professional medical network in the U.S., reaching 85%+ of physicians — a dominant, category-defining position that no competitor has replicated [2][3]. This network creates a powerful data moat for training AI models on physician workflows. Product Pipeline (1/2): The 380-person R&amp;D team (43% of total workforce) is developing 'a slew of new physician-led features and agents' for the coming months, and FY2027 guidance of $664-676M implies continued growth [1][2]. However, the deceleration to 3-5% FY2027 revenue growth from 13% in FY2026 raises questions about near-term product monetization. R&amp;D Intensity (1/1): With 380 of 880 employees (43%) in R&amp;D, Doximity's R&amp;D intensity is exceptional relative to healthcare IT peers and clearly in the top quartile for the sector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Doximity's purpose — 'help every physician be more productive and provide better care' — is specific, connects physician productivity to patient outcomes, and has been consistently pursued under founder-CEO Jeff Tangney since 2010 [3]. The 'physicians first' founding principle actively shapes product decisions — for several weeks each year, all 300 engineers collaborate with hundreds of physician users, with Tangney personally listening and taking notes [2]. This is not a corporate platitude; it's an operating principle. However, at 16 years old, the purpose hasn't been tested through a leadership transition. Community Impact (1/2): The Doximity Foundation supports programs including the Physicians Executive Program at Stanford GSB and physician career development initiatives [3]. The platform itself provides free tools to physicians (secure messaging, telehealth), serving as a form of community investment in healthcare access. Employee Retention (1/2): Executive team rated 'A+' on Comparably (top 5% of similarly sized companies), and the annual engineer-physician collaboration retreats suggest strong mission-driven culture [2]. With 880 employees, this is a lean, potentially high-engagement team, but no specific turnover or tenure data is reported. Insider Buying (0/2): Net insider selling of $105M in the last 12 months. No meaningful insider buying by executives, which is notable for a stock that has declined 71% from its 52-week high of $76.51 to $21.86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metrics. Financial profile is exceptionally strong on nearly every dimension. D/E of 0.01% reflects a virtually debt-free balance sheet with $950.8M equity and $748.6M in cash and short-term investments [1][4]. ROE of 19.3% exceeds the 15% target. Profit margin of 30.4% with 34.4% operating margin significantly exceeds the 20% target, reflecting the high-margin software-driven business model. Revenue growth of 13% YoY and 21.9% 5-year CAGR both exceed the 10% target. Forward P/E of 14.56 is well below the 20 target, reflecting the stock's 65% decline over the past year. The only weakness is the Forward PEG of 3.79 (above the 3.0 floor), reflecting a sharp growth deceleration from 13% in FY2026 to 7.3% in Q2 CY2026 — this single metric drags the infrastructure score from a potential 10 to 8. The stock easily clears the liquidity floor with approximately $41M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Doximity under founder-CEO Jeff Tangney demonstrates many infinite game qualities — a clear physician-first purpose maintained since founding, consistent investment in the physician relationship over short-term monetization, and a willingness to invest in AI during 2026 despite near-term margin pressure. The company's decision not to raise outside capital from 2014 to IPO in 2021 reflects unusual long-term thinking. However, at 16 years old, the company hasn't been tested through a leadership transition, a severe downturn, or an existential strategic pivot, making it hard to score at the highest level of Sinek's framework.</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'Help every physician be more productive and provide better care' is a genuine cause that has been consistently pursued for 16 years under founder-CEO Tangney [3]. The 'physicians first' philosophy shapes product decisions — annual engineer-physician collaboration retreats, free clinical tools, and the refusal to sell physician data are evidence the cause drives behavior. The purpose is distinctive (it's about physicians, not healthcare broadly) and connects to a larger ideal of better patient care. However, it hasn't survived a leadership transition or been tested through multiple market cycles, preventing a score of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Doximity's 880-person team has an 'A+' executive team rating on Comparably (top 5% of similarly sized companies), and the unique practice of gathering all 300 engineers with physician users annually for collaborative sessions suggests a culture of openness and shared purpose [2]. The lean team structure (880 employees generating $644.9M revenue) implies high engagement. However, no specific data on voluntary turnover, average tenure, or organizational stability beyond executive ratings is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Doximity competes with Epic, Cerner, and other health IT platforms, but the company's language consistently focuses on physician productivity rather than competitive destruction [2][3]. Tangney's statement about building 'the largest physician AI platform' is aspirational about capability rather than adversarial toward competitors. The company's partnerships with Aledade and Photon demonstrate a collaborative rather than zero-sum competitive approach.</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Doximity has evolved from a physician social network to a comprehensive clinical platform, adding telehealth, credentialing, e-faxing, and now AI-powered tools (Scribe, Ask, PeerCheck) [2]. The AI pivot is significant and could fundamentally reshape the business model from advertising-driven to subscription/SaaS. However, these are extensions of the existing physician network rather than abandoning a core business, making this incremental evolution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Tangney built Doximity without raising outside capital from 2014 to the 2021 IPO — extraordinary discipline in healthcare tech when competitors raised hundreds of millions [3]. Declaring 2026 an 'AI investment year' and guiding FY2027 revenue growth down to 3-5% (from 13%) while investing in long-term AI capabilities shows willingness to sacrifice near-term growth for future positioning [1][2]. However, the company hasn't faced a truly costly strategic decision yet — no evidence of walking away from profitable revenue or making a bet that risked the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Doximity is a high-quality, asset-light healthcare platform with exceptional financial metrics: 30.4% profit margin, 19.3% ROE, virtually zero debt (D/E 0.01%), and $748.6M cash on a $3.8B market cap [1][4]. The company dominates physician networking with 80%+ U.S. physician penetration and is pivoting aggressively into AI with shipped products (Scribe, Ask, PeerCheck) that position it as the leading physician AI platform [2]. FY2026 revenue of $644.9M grew 13% with $317.5M free cash flow (49% FCF margin), and the 43% R&amp;D workforce allocation signals sustained innovation. At 14.56x forward P/E, the stock trades at a meaningful discount to healthcare IT peers after a 65% decline in the past year, suggesting the market has heavily priced in the growth deceleration but may be undervaluing the AI platform optionality and the long-term value of the physician network moat.</w:t>
      </w:r>
    </w:p>
    <w:p>
      <w:pPr>
        <w:spacing w:after="120"/>
      </w:pPr>
      <w:r>
        <w:rPr>
          <w:rFonts w:ascii="Calibri" w:hAnsi="Calibri"/>
          <w:b w:val="0"/>
          <w:color w:val="3A4A28"/>
          <w:sz w:val="20"/>
        </w:rPr>
        <w:t>The primary concern is growth deceleration and the path to AI monetization. FY2027 guidance of $664-676M (3-5% growth) represents a sharp deceleration from 13% in FY2026 and 23% in Q2 FY2026, raising questions about whether the core pharma advertising business is maturing [1]. Net income declined 12.2% YoY despite revenue growth, suggesting margin pressure from AI investments. The PEG ratio of 3.79 reflects the market's concern about growth sustainability. Net insider selling of $105M in the last 12 months — particularly notable with the stock down 71% from its $76.51 high — signals limited insider conviction at current levels. The pharma advertising model faces structural questions: pharma companies are experimenting with AI-driven physician outreach that could bypass Doximity's network. The company is small (880 employees, $4B market cap) and dependent on a single market (U.S. physicians), limiting geographic and customer diversification.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platform monetization breakthrough — Scribe, Ask, and PeerCheck adoption by health systems and pharma companies could create new subscription revenue streams beyond the core advertising model, potentially reaccelerating growth above the 3-5% FY2027 guidance</w:t>
      </w:r>
    </w:p>
    <w:p>
      <w:pPr>
        <w:spacing w:before="40" w:after="40"/>
        <w:ind w:left="283"/>
      </w:pPr>
      <w:r>
        <w:rPr>
          <w:rFonts w:ascii="Calibri" w:hAnsi="Calibri"/>
          <w:b/>
          <w:color w:val="4A6B25"/>
          <w:sz w:val="20"/>
        </w:rPr>
        <w:t xml:space="preserve">2. </w:t>
      </w:r>
      <w:r>
        <w:rPr>
          <w:rFonts w:ascii="Calibri" w:hAnsi="Calibri"/>
          <w:b w:val="0"/>
          <w:color w:val="3A4A28"/>
          <w:sz w:val="20"/>
        </w:rPr>
        <w:t>Physician AI platform network effects — with 85% of U.S. physicians already on the platform, new AI tools trained on physician workflow data could create a flywheel of adoption, engagement, and monetization that competitors cannot replicate</w:t>
      </w:r>
    </w:p>
    <w:p>
      <w:pPr>
        <w:spacing w:before="40" w:after="40"/>
        <w:ind w:left="283"/>
      </w:pPr>
      <w:r>
        <w:rPr>
          <w:rFonts w:ascii="Calibri" w:hAnsi="Calibri"/>
          <w:b/>
          <w:color w:val="4A6B25"/>
          <w:sz w:val="20"/>
        </w:rPr>
        <w:t xml:space="preserve">3. </w:t>
      </w:r>
      <w:r>
        <w:rPr>
          <w:rFonts w:ascii="Calibri" w:hAnsi="Calibri"/>
          <w:b w:val="0"/>
          <w:color w:val="3A4A28"/>
          <w:sz w:val="20"/>
        </w:rPr>
        <w:t>Stock price recovery from deeply oversold levels — at 14.56x forward P/E with 30%+ profit margins and $749M cash, DOCS trades at a significant discount to healthcare IT peers, creating potential for multiple expansion if FY2027 results exceed conservative guidance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revenue growth deceleration to 3-5% (from 13% in FY2026) suggests the core pharma advertising business may be approaching maturity — if AI tools cannot create new revenue streams quickly enough, the company could face secular growth stagnation</w:t>
      </w:r>
    </w:p>
    <w:p>
      <w:pPr>
        <w:spacing w:before="40" w:after="40"/>
        <w:ind w:left="283"/>
      </w:pPr>
      <w:r>
        <w:rPr>
          <w:rFonts w:ascii="Calibri" w:hAnsi="Calibri"/>
          <w:b/>
          <w:color w:val="4A6B25"/>
          <w:sz w:val="20"/>
        </w:rPr>
        <w:t xml:space="preserve">2. </w:t>
      </w:r>
      <w:r>
        <w:rPr>
          <w:rFonts w:ascii="Calibri" w:hAnsi="Calibri"/>
          <w:b w:val="0"/>
          <w:color w:val="3A4A28"/>
          <w:sz w:val="20"/>
        </w:rPr>
        <w:t>Net insider selling of $105M and the 71% decline from the 52-week high of $76.51 signal persistent institutional concern about the growth trajectory and AI monetization timeline</w:t>
      </w:r>
    </w:p>
    <w:p>
      <w:pPr>
        <w:spacing w:before="40" w:after="40"/>
        <w:ind w:left="283"/>
      </w:pPr>
      <w:r>
        <w:rPr>
          <w:rFonts w:ascii="Calibri" w:hAnsi="Calibri"/>
          <w:b/>
          <w:color w:val="4A6B25"/>
          <w:sz w:val="20"/>
        </w:rPr>
        <w:t xml:space="preserve">3. </w:t>
      </w:r>
      <w:r>
        <w:rPr>
          <w:rFonts w:ascii="Calibri" w:hAnsi="Calibri"/>
          <w:b w:val="0"/>
          <w:color w:val="3A4A28"/>
          <w:sz w:val="20"/>
        </w:rPr>
        <w:t>Concentration risk in a single market (U.S. physician advertising) with 880 employees makes Doximity vulnerable to pharma budget cuts, regulatory changes in pharma marketing, or competitive disruption from health system EHR vendors (Epic, Oracle Health) adding AI features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Doximity's core moat — the largest U.S. physician network reaching 85%+ of doctors — is a data and network effect that AI cannot replicate [2]. The platform's value comes from physician identity verification, credentialing, peer relationships, and clinical workflow integration, all of which require trust and professional validation that AI alone cannot provide. Pharmaceutical companies need verified access to physicians for marketing (Doximity's primary revenue source), and this access depends on the physician network, not AI-substitutable content. However, the pharma advertising model faces some exposure: AI could enable more targeted, automated physician outreach that bypasses Doximity's network, and large health systems could build competing AI clinical tools. The company's proactive AI pivot mitigates this risk. AI Opportunity (1/1): Doximity has shipped multiple AI products — Scribe (ambient notetaking), Ask (clinical AI assistant), and PeerCheck (physician-verified AI) — and CEO Tangney has declared Doximity aims to become 'the largest physician AI platform' [2]. The 380-person R&amp;D team is heavily focused on AI, and partnerships with Aledade and Photon are scaling AI delivery. AI is generating measurable engagement and is positioned as the company's primary growth driver.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Doximity FY2026 Full Year and Q4 Earnings Release — Revenue $644.9M, FCF $317.5M, FY2027 Guidance $664-676M, May 13, 2026</w:t>
      </w:r>
    </w:p>
    <w:p>
      <w:pPr>
        <w:spacing w:before="20" w:after="20"/>
        <w:ind w:left="170"/>
      </w:pPr>
      <w:r>
        <w:rPr>
          <w:rFonts w:ascii="Calibri" w:hAnsi="Calibri"/>
          <w:b/>
          <w:color w:val="4A6B25"/>
          <w:sz w:val="15"/>
        </w:rPr>
        <w:t xml:space="preserve">2. </w:t>
      </w:r>
      <w:r>
        <w:rPr>
          <w:rFonts w:ascii="Calibri" w:hAnsi="Calibri"/>
          <w:b w:val="0"/>
          <w:color w:val="3A4A28"/>
          <w:sz w:val="17"/>
        </w:rPr>
        <w:t>Fierce Healthcare — Doximity CEO on AI Investment Year, Scribe, Ask, PeerCheck, and Physician AI Platform Strategy, 2025-2026</w:t>
      </w:r>
    </w:p>
    <w:p>
      <w:pPr>
        <w:spacing w:before="20" w:after="20"/>
        <w:ind w:left="170"/>
      </w:pPr>
      <w:r>
        <w:rPr>
          <w:rFonts w:ascii="Calibri" w:hAnsi="Calibri"/>
          <w:b/>
          <w:color w:val="4A6B25"/>
          <w:sz w:val="15"/>
        </w:rPr>
        <w:t xml:space="preserve">3. </w:t>
      </w:r>
      <w:r>
        <w:rPr>
          <w:rFonts w:ascii="Calibri" w:hAnsi="Calibri"/>
          <w:b w:val="0"/>
          <w:color w:val="3A4A28"/>
          <w:sz w:val="17"/>
        </w:rPr>
        <w:t>Doximity Company Website — About, Mission, Leadership, ESG, accessed July 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 DOCS Financial Statistics, Balance Sheet, and Insider Trading Data,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