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DOX</w:t>
      </w:r>
      <w:r>
        <w:rPr>
          <w:rFonts w:ascii="Calibri" w:hAnsi="Calibri"/>
          <w:b/>
          <w:color w:val="1A2010"/>
          <w:sz w:val="40"/>
        </w:rPr>
        <w:t xml:space="preserve">  Amdocs Limited</w:t>
      </w:r>
    </w:p>
    <w:p>
      <w:pPr>
        <w:spacing w:after="120"/>
      </w:pPr>
      <w:r>
        <w:rPr>
          <w:rFonts w:ascii="Calibri" w:hAnsi="Calibri"/>
          <w:b/>
          <w:color w:val="6E8450"/>
          <w:sz w:val="18"/>
        </w:rPr>
        <w:t>DIVIDEND SLEEVE · 2026-09-24 · Inspire: 66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IT Services · NASDAQ · United States</w:t>
      </w:r>
    </w:p>
    <w:p>
      <w:pPr>
        <w:spacing w:after="80"/>
      </w:pPr>
      <w:r>
        <w:rPr>
          <w:rFonts w:ascii="Calibri" w:hAnsi="Calibri"/>
          <w:b w:val="0"/>
          <w:color w:val="3A4A28"/>
          <w:sz w:val="20"/>
        </w:rPr>
        <w:t>Amdocs is a leading provider of software and services to communications, media, and financial services companies worldwide. The company provides BSS/OSS systems, digital transformation, cloud migration, and AI-enabled solutions to telecom operators including T-Mobile, AT&amp;T, and major global carriers. New CEO Shimie Hortig succeeded Shuky Sheffer in March 2026. FY2026 revenue is tracking at approximately $4.7B with 3.2-4.0% YoY growth. Twelve-month backlog of $4.26B provides revenue visibility. The company recently acquired Matrixx Software for $197M and signed a multiyear T-Mobile agreement including AI innovation.</w:t>
      </w:r>
    </w:p>
    <w:p>
      <w:r>
        <w:rPr>
          <w:rFonts w:ascii="Calibri" w:hAnsi="Calibri"/>
          <w:b/>
          <w:color w:val="6E8450"/>
          <w:sz w:val="18"/>
        </w:rPr>
        <w:t>32,000 Employees · https://www.amdocs.com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Under former CEO Shuky Sheffer, Amdocs transformed into a cloud-native, AI-enabled platform company with the launch of amOS (Amdocs Operating System) and the $197M Matrixx Software acquisition for real-time digital commerce [1]. However, these are incremental platform extensions within the same telecom IT services vertical rather than transformative pivots or new revenue streams. AI Deployment (1/2): Amdocs is deploying AI capabilities through its amOS platform and agentic AI OS initiative, with the new T-Mobile multiyear agreement explicitly including AI innovation components [1]. However, specific measurable AI revenue figures or quantified cost savings have not been disclosed publicly. Market Share (2/2): Amdocs holds a dominant position in telecom BSS/OSS globally, with deep, multi-decade relationships with tier-1 operators including T-Mobile, AT&amp;T, and major European carriers [1]. The 12-month backlog of $4.26B (+2.7% YoY) and consistent contract wins demonstrate sustained market leadership in a niche with very high switching costs. Product Pipeline (1/2): The amOS platform evolution and agentic AI OS represent next-generation products for telecom digital transformation, and the Matrixx acquisition adds real-time digital commerce capabilities [3]. However, specific revenue targets and launch timelines are not publicly detailed. R&amp;D Intensity (0/1): Amdocs invests significantly in software development, but specific R&amp;D-to-revenue ratios are not separately disclosed in financial reporting.</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Amdocs' purpose centers on enabling communications and media providers to deliver better customer experiences through technology. The vision of enriching lives through connectivity is clear and identifies the company's role in a broader societal context, but does not articulate a distinctive deeper purpose — it is what any telecom IT provider would say [3]. Community Impact (1/2): Amdocs has received strong ESG recognition including TIME World's Most Sustainable Companies (2024), S&amp;P DJSI North America (2023), and EcoVadis GOLD rating [5]. The company is committed to carbon neutrality by 2040 and 100% renewable electricity by 2040. However, no specific charitable dollar amounts or distinctive community programs beyond standard corporate sustainability were identified. Employee Retention (1/2): Glassdoor rating of 3.7/5 across 13,191 reviews indicates a generally positive employee experience, though some reviews note concerns about unwillingness to change and leadership being disconnected from employees [3]. The 32,000-person workforce appears relatively stable without major layoff events. Insider Buying (0/2): No evidence of meaningful net insider buying by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using dividend stock weights. Amdocs demonstrates a fortress balance sheet with debt-to-equity of just 27%, scoring a perfect 1.0 — conservative leverage for a technology services company generating $755M+ in annual free cash flow [4]. ROE of 16.48% clears the 15% target, scoring 1.0. Forward PE of 8.90x scores 1.0, reflecting an attractive valuation for a consistent earnings compounder. Profit margin of 12.47% scores 0.62 against the 20% target, the primary drag — margins are constrained by the services-heavy revenue mix. Revenue growth YoY of approximately 3.5% scores 0.78 against the 10% target, reflecting the slow-growth nature of the telecom IT services market [1]. Estimated payout ratio of approximately 42% scores 0.97, nearly at the 40% target. Consecutive years of dividend payments exceeds 13 years (2x weight), scoring 1.0. Daily liquidity of ~$74M easily clears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Amdocs plays a mixed-to-finite game — the company has built genuine endurance through multi-decade telecom relationships and consistent execution, but lacks a compelling Just Cause beyond being the best IT services provider for telecom. The CEO transition from Shuky Sheffer to Shimie Hortig in March 2026 introduces new leadership whose long-term strategic vision has not yet been tested. The company's strength is reliability and deep customer integration, not transformative purpose — Sinek would recognize the operational excellence but question whether it's built to endure through a fundamental industry disruption.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Amdocs' purpose of enabling communications providers to deliver better experiences is functional but not a Just Cause in Sinek's sense [3]. It describes a business role, not a vision of a future state that doesn't yet exist. The company exists to serve telecom operators' IT needs — an important function but not an aspirational purpose that inspires sacrifice. There is no evidence that strategic decisions are driven by a higher purpose; the T-Mobile deal and Matrixx acquisition were commercially motivated moves to maintain market position.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Amdocs maintains a relatively stable 32,000-person workforce with a Glassdoor rating of 3.7/5 across 13,000+ reviews — above average for an IT services company [3]. The planned CEO succession from Sheffer to Hortig was handled deliberately with internal promotion, suggesting organizational maturity. However, some Glassdoor reviews note concerns about 'unwillingness to change' and leadership being disconnected from employees, suggesting bureaucratic friction that limits the empowerment Sinek values.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Amdocs adopting an infinite mindset toward competitors. The company's competitive strategy appears focused on maintaining incumbent advantages through long-term contracts, deep integration, and switching cost barriers rather than learning from rivals' strengths. The Matrixx acquisition was a defensive move to add capabilities that competitors were building internally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Amdocs has evolved incrementally from legacy on-premise telecom BSS/OSS to cloud-native, AI-enabled platforms over the past decade [3]. This evolution was necessary for survival rather than a bold, cause-driven transformation. The company adapted to industry shifts (cloud, digital transformation, AI) but did not fundamentally reinvent itself — it still provides IT services to telecom operators, the same core business it has operated for 40+ years. The adaptation was competent but incremental, not transformative.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Shuky Sheffer made the deliberate decision to invest in cloud-native transformation and AI capabilities (amOS, agentic AI OS) while the legacy business still generated most revenue — choosing to cannibalize existing products for long-term relevance [3]. The $197M Matrixx acquisition demonstrates willingness to invest in next-generation capabilities. However, these investments are modest relative to Amdocs' $4.7B revenue base and represent competent strategic management rather than the pattern of courageous, costly bets that Sinek's framework rewards with full marks.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Amdocs at 8.90x forward earnings is a steady dividend compounder with a fortress balance sheet — 27% debt-to-equity, 3.37% dividend yield, and $755M+ in annual free cash flow provide defensive characteristics in an uncertain market [4]. The 12-month backlog of $4.26B (+2.7% YoY) and multi-decade relationships with tier-1 telecom operators (T-Mobile, AT&amp;T) provide exceptional revenue visibility [1]. The new T-Mobile multiyear agreement including AI innovation and the $197M Matrixx acquisition position Amdocs to monetize the telecom industry's AI transformation rather than be disrupted by it. New CEO Shimie Hortig inherits a well-positioned platform (amOS, agentic AI OS) and a customer base with switching costs measured in years and hundreds of millions of dollars. The Inspire Impact Score of 66 (ALIGNED) makes this suitable for faith-based dividend portfolios.</w:t>
      </w:r>
    </w:p>
    <w:p>
      <w:pPr>
        <w:spacing w:after="120"/>
      </w:pPr>
      <w:r>
        <w:rPr>
          <w:rFonts w:ascii="Calibri" w:hAnsi="Calibri"/>
          <w:b w:val="0"/>
          <w:color w:val="3A4A28"/>
          <w:sz w:val="20"/>
        </w:rPr>
        <w:t>The bear case centers on structural slow growth, margin compression risk, and technology commoditization. Revenue growth of 3-4% for FY2026 has been the norm for Amdocs for years — this is a mature business in a mature industry, and the AI-driven revenue acceleration that management promises has not materialized in the numbers [1]. Profit margin of 12.47% is below the 20% target and reflects the services-heavy revenue mix that AI might eventually compress if telecom operators can automate more IT functions internally. The CEO transition to Shimie Hortig introduces execution risk — while the succession was planned, new leadership has not yet articulated a differentiated strategic vision. The telecom IT services market is small and concentrated, limiting Amdocs' total addressable market to perhaps $30-40B globally. If AI simplifies telecom operations to the point where operators need fewer custom integrations, Amdocs' moat narrows even as the company tries to pivot to AI-enhanced services. Constant-currency growth decelerated from 2.2% in Q2 to 2.2% in Q3, showing no acceleration despite AI investments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New multiyear T-Mobile agreement including Managed Services, software development, and AI innovation components could serve as a template for expanding AI-enhanced revenue across the global customer base [1]</w:t>
      </w:r>
    </w:p>
    <w:p>
      <w:pPr>
        <w:spacing w:before="40" w:after="40"/>
        <w:ind w:left="283"/>
      </w:pPr>
      <w:r>
        <w:rPr>
          <w:rFonts w:ascii="Calibri" w:hAnsi="Calibri"/>
          <w:b/>
          <w:color w:val="4A6B25"/>
          <w:sz w:val="20"/>
        </w:rPr>
        <w:t xml:space="preserve">2. </w:t>
      </w:r>
      <w:r>
        <w:rPr>
          <w:rFonts w:ascii="Calibri" w:hAnsi="Calibri"/>
          <w:b w:val="0"/>
          <w:color w:val="3A4A28"/>
          <w:sz w:val="20"/>
        </w:rPr>
        <w:t>Matrixx Software acquisition ($197M) adding real-time digital commerce capabilities to the amOS platform, with potential to drive upsell across existing telecom operator relationships [1]</w:t>
      </w:r>
    </w:p>
    <w:p>
      <w:pPr>
        <w:spacing w:before="40" w:after="40"/>
        <w:ind w:left="283"/>
      </w:pPr>
      <w:r>
        <w:rPr>
          <w:rFonts w:ascii="Calibri" w:hAnsi="Calibri"/>
          <w:b/>
          <w:color w:val="4A6B25"/>
          <w:sz w:val="20"/>
        </w:rPr>
        <w:t xml:space="preserve">3. </w:t>
      </w:r>
      <w:r>
        <w:rPr>
          <w:rFonts w:ascii="Calibri" w:hAnsi="Calibri"/>
          <w:b w:val="0"/>
          <w:color w:val="3A4A28"/>
          <w:sz w:val="20"/>
        </w:rPr>
        <w:t>Twelve-month backlog of $4.26B (+2.7% YoY) providing strong revenue visibility and supporting the 3.37% dividend yield and consistent share buyback program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Structural slow growth of 3-4% in a mature telecom IT services market with limited total addressable market expansion, constraining the company's ability to grow beyond single-digit rates regardless of AI investments [1]</w:t>
      </w:r>
    </w:p>
    <w:p>
      <w:pPr>
        <w:spacing w:before="40" w:after="40"/>
        <w:ind w:left="283"/>
      </w:pPr>
      <w:r>
        <w:rPr>
          <w:rFonts w:ascii="Calibri" w:hAnsi="Calibri"/>
          <w:b/>
          <w:color w:val="4A6B25"/>
          <w:sz w:val="20"/>
        </w:rPr>
        <w:t xml:space="preserve">2. </w:t>
      </w:r>
      <w:r>
        <w:rPr>
          <w:rFonts w:ascii="Calibri" w:hAnsi="Calibri"/>
          <w:b w:val="0"/>
          <w:color w:val="3A4A28"/>
          <w:sz w:val="20"/>
        </w:rPr>
        <w:t>CEO transition risk as Shimie Hortig succeeds Shuky Sheffer (March 2026) — new leadership has not yet articulated a differentiated strategic vision, and the agentic AI OS pivot requires execution in a competitive AI landscape [3]</w:t>
      </w:r>
    </w:p>
    <w:p>
      <w:pPr>
        <w:spacing w:before="40" w:after="40"/>
        <w:ind w:left="283"/>
      </w:pPr>
      <w:r>
        <w:rPr>
          <w:rFonts w:ascii="Calibri" w:hAnsi="Calibri"/>
          <w:b/>
          <w:color w:val="4A6B25"/>
          <w:sz w:val="20"/>
        </w:rPr>
        <w:t xml:space="preserve">3. </w:t>
      </w:r>
      <w:r>
        <w:rPr>
          <w:rFonts w:ascii="Calibri" w:hAnsi="Calibri"/>
          <w:b w:val="0"/>
          <w:color w:val="3A4A28"/>
          <w:sz w:val="20"/>
        </w:rPr>
        <w:t>Technology commoditization risk if AI simplifies telecom operations, reducing the complexity premium that supports Amdocs' services margins and switching cost moat over the medium term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Amdocs' core business is deeply embedded telecom BSS/OSS software and managed services, protected by extremely high switching costs — migrating a tier-1 telecom operator's billing, revenue management, and customer systems takes years and hundreds of millions of dollars [1]. Regulatory complexity in telecommunications adds another defensive layer. AI is more enabler than disruptor for Amdocs, as the company can embed AI capabilities into its existing platforms (amOS, agentic AI OS) rather than being displaced by them. However, the EXPOSED rather than IMMUNE rating reflects the risk that AI could eventually simplify telecom IT to the point where operators need fewer custom integrations, compressing Amdocs' services revenue over time. The company's slow revenue growth (3-4%) may reflect early signs of this commoditization pressure [3]. AI Opportunity (1/1): Amdocs generates meaningful AI-related revenue through its amOS platform AI capabilities and the explicit AI innovation component of the new T-Mobile multiyear agreement [1]. The pivot to agentic AI OS positions the company to monetize AI across its customer base, though specific AI revenue figures are not separately disclosed.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Amdocs Q3 FY2026 Results — Revenue $1.175B (+2.7% YoY), 12-month backlog $4.26B (+2.7%), T-Mobile multiyear deal, Matrixx acquisition ($197M), August 2026</w:t>
      </w:r>
    </w:p>
    <w:p>
      <w:pPr>
        <w:spacing w:before="20" w:after="20"/>
        <w:ind w:left="170"/>
      </w:pPr>
      <w:r>
        <w:rPr>
          <w:rFonts w:ascii="Calibri" w:hAnsi="Calibri"/>
          <w:b/>
          <w:color w:val="4A6B25"/>
          <w:sz w:val="15"/>
        </w:rPr>
        <w:t xml:space="preserve">2. </w:t>
      </w:r>
      <w:r>
        <w:rPr>
          <w:rFonts w:ascii="Calibri" w:hAnsi="Calibri"/>
          <w:b w:val="0"/>
          <w:color w:val="3A4A28"/>
          <w:sz w:val="17"/>
        </w:rPr>
        <w:t>Amdocs Q1-Q2 FY2026 Earnings Calls — Revenue $1.16B-$1.172B, FY2026 guidance 3.2-4.0% growth, AI strategy and amOS platform development, 2026</w:t>
      </w:r>
    </w:p>
    <w:p>
      <w:pPr>
        <w:spacing w:before="20" w:after="20"/>
        <w:ind w:left="170"/>
      </w:pPr>
      <w:r>
        <w:rPr>
          <w:rFonts w:ascii="Calibri" w:hAnsi="Calibri"/>
          <w:b/>
          <w:color w:val="4A6B25"/>
          <w:sz w:val="15"/>
        </w:rPr>
        <w:t xml:space="preserve">3. </w:t>
      </w:r>
      <w:r>
        <w:rPr>
          <w:rFonts w:ascii="Calibri" w:hAnsi="Calibri"/>
          <w:b w:val="0"/>
          <w:color w:val="3A4A28"/>
          <w:sz w:val="17"/>
        </w:rPr>
        <w:t>Amdocs CEO Transition and AI Strategy — Shimie Hortig replaces Shuky Sheffer (March 2026), amOS and agentic AI OS pivot, Glassdoor 3.7/5 across 13K reviews,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 DOX Key Statistics: Forward PE 8.90x, D/E 27%, ROE 16.48%, Profit Margin 12.47%, Dividend Yield 3.37%, FCF $754.89M,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Amdocs ESG Recognition — TIME World's Most Sustainable Companies (2024), DJSI North America (2023), EcoVadis GOLD rating, Carbon neutral by 2040</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