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EOLS</w:t>
      </w:r>
      <w:r>
        <w:rPr>
          <w:rFonts w:ascii="Calibri" w:hAnsi="Calibri"/>
          <w:b/>
          <w:color w:val="1A2010"/>
          <w:sz w:val="40"/>
        </w:rPr>
        <w:t xml:space="preserve">  Evolus, Inc.</w:t>
      </w:r>
    </w:p>
    <w:p>
      <w:pPr>
        <w:spacing w:after="120"/>
      </w:pPr>
      <w:r>
        <w:rPr>
          <w:rFonts w:ascii="Calibri" w:hAnsi="Calibri"/>
          <w:b/>
          <w:color w:val="6E8450"/>
          <w:sz w:val="18"/>
        </w:rPr>
        <w:t>GROWTH SLEEVE · 2026-09-24 · Inspire: 31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Aesthetics · NASDAQ · United States</w:t>
      </w:r>
    </w:p>
    <w:p>
      <w:pPr>
        <w:spacing w:after="80"/>
      </w:pPr>
      <w:r>
        <w:rPr>
          <w:rFonts w:ascii="Calibri" w:hAnsi="Calibri"/>
          <w:b w:val="0"/>
          <w:color w:val="3A4A28"/>
          <w:sz w:val="20"/>
        </w:rPr>
        <w:t>Evolus is a performance beauty company focused on the cash-pay medical aesthetics market. The company markets Jeuveau (prabotulinumtoxinA-xvfs), a proprietary neurotoxin formulation for frown lines that competes with AbbVie's Botox, and recently launched Evolysse, an injectable hyaluronic acid gel filler. Q2 2026 revenue was $84.1M (+21.2% YoY), with FY2026 revenue guidance of $327M-$337M. The company recently achieved its third consecutive quarter of positive adjusted EBITDA, targeting a low-to-mid single-digit EBITDA margin for the full year. Market cap is approximately $528M with negative stockholders' equity and an Altman Z-Score of -2.22.</w:t>
      </w:r>
    </w:p>
    <w:p>
      <w:r>
        <w:rPr>
          <w:rFonts w:ascii="Calibri" w:hAnsi="Calibri"/>
          <w:b/>
          <w:color w:val="6E8450"/>
          <w:sz w:val="18"/>
        </w:rPr>
        <w:t>350 Employees · https://www.evolus.com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Evolus successfully launched Evolysse, a new HA filler product, expanding from a single-product neurotoxin company into a two-product aesthetics platform [1]. International expansion of Jeuveau also opened new revenue streams. However, the core product (Jeuveau) is a licensed formulation from Daewoong Pharmaceutical rather than internally developed innovation, and the company has not executed a transformative pivot or business model reinvention. AI Deployment (0/2): No evidence of AI-powered products shipping or measurable AI-driven cost savings. Evolus has appointed a CPO focused on AI, and AI-based automation initiatives like Auth Intel are expected to deliver $50M in annualized benefits over two years, but results have not been quantified yet [3]. Market Share (1/2): Jeuveau has established itself as a legitimate Botox alternative in the medical aesthetics market, but remains a distant second to AbbVie's dominant Botox franchise. The company is a meaningful challenger but not a category leader. Product Pipeline (0/2): Beyond Evolysse, no specific next-generation products with named launch dates and revenue visibility have been disclosed. The company's pipeline depends on licensing agreements with external partners. R&amp;D Intensity (0/1): Evolus' R&amp;D investment is modest as a small company, and its core products are licensed formulations rather than internally developed molecules.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Evolus positions itself as a 'performance beauty company' that challenges cultural norms and brings innovation to an industry 'desperately wanting frictionless experiences' [5]. This is marketing language masquerading as purpose — it describes the company's market positioning rather than a deeper reason for existing. The purpose is generic and interchangeable with any challenger brand in the aesthetics space. Community Impact (0/2): No evidence of significant charitable programs, community investment, or distinctive philanthropic initiatives was identified. The company is a small, pre-profit enterprise focused on growth and survival. Employee Retention (1/2): Evolus describes its culture as its 'secret weapon' with a small, mission-driven team [5]. The company appears to have a positive internal culture based on limited available data, but no specific retention metrics, turnover data, or employee tenure information is publicly available for a company of this size.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Evolus is in financial distress with negative stockholders' equity (D/E effectively infinite, scoring 0), negative ROE of -9.13% (below the 0% floor, scoring 0), and negative net profit margin (scoring 0) [4]. The sole positive metrics are revenue growth YoY of approximately 21% (Q2 2026), which exceeds the 10% target and scores 1.0, and a forward PE of 44.57x which scores 0.39 against the 60x floor [4]. The Altman Z-Score of -2.22 places the company in the distress zone, implying a possibility of bankruptcy within two years. The company has $61.74M in cash against $154.91M in debt, with a negative net cash position of -$93.17M [4]. Daily liquidity of approximately $7.3M clears the $1M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Evolus plays a strongly finite game — the company exists to capture market share from Botox in the cash-pay medical aesthetics market, a commercial objective with no deeper purpose or transformative vision. CEO David Moatazedi's background is in sales and marketing leadership at Allergan (Botox's owner), and the competitive strategy is explicitly about 'disrupting' the incumbent through better economics and digital customer engagement rather than advancing a cause that transcends quarterly performance. The company is too young, too small, and too commercially focused to demonstrate meaningful infinite game characteristics.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Evolus has no Just Cause in Sinek's framework [5]. The company exists to sell injectable neurotoxins in competition with AbbVie's Botox — a purely commercial endeavor. 'Performance beauty' and 'disrupting' the aesthetics industry are marketing positioning statements, not a vision of a future state that does not yet exist. There is no articulated purpose beyond capturing market share and generating shareholder returns. Strategic decisions are commercially motivated, not cause-driven.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Evolus describes its culture as its 'secret weapon' built 'by the people for the people,' with shared values and an emphasis on bringing novel solutions forward [5]. For a company with approximately 350 employees, the small team dynamic can foster genuine trust and collaboration. However, no specific data on employee tenure, voluntary turnover, or organizational stability is available. Glassdoor reviews mention positive culture but the sample size is too small for definitive conclusions.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Evolus' competitive language is oriented around 'disrupting' AbbVie's Botox franchise and capturing market share — finite-game language of winning against a competitor rather than learning from a worthy rival's strengths. The company positions itself as the challenger brand, which inherently frames the competition as a battle to win rather than a relationship that drives mutual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Evolus is a young company (founded 2012, first product approved 2019) that has not been tested through the kind of existential strategic decisions Sinek's framework evaluates. The expansion from Jeuveau to Evolysse represents a product line extension within the same market category, not a transformative pivot. The company has not yet faced a situation requiring it to abandon a core business for a new direction.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that sacrifice near-term results for future capability. The company's strategy — launching a Botox competitor with better economics and digital engagement — is commercially rational rather than courageous. Marketing controversies (the Cancun launch event that drew FTC disclosure concerns) suggest a culture that prioritizes aggressive growth tactics over principled restraint.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Evolus at $8.00/share offers high-risk exposure to the $12B+ global medical aesthetics market through a differentiated Botox challenger with accelerating revenue momentum — Q2 2026 revenue surged 21.2% YoY to $84.1M, full-year guidance was raised to $327M-$337M, and the company achieved its third consecutive quarter of positive adjusted EBITDA [1]. Jeuveau has proven product-market fit as a cost-effective alternative to Botox for frown lines, and the Evolysse HA filler launch expands the addressable market into the $5B+ dermal filler category. The $50M annualized AI-based automation benefits (Auth Intel) could accelerate the path to sustained profitability [3]. A new oncology-scale partnership launching December 2026 with ~$300M in annualized revenue potential and management's expectation of 25%+ revenue growth in 2027 provide visibility on continued momentum. The Inspire Impact Score of 31 (ALIGNED) makes this suitable for faith-based growth portfolios willing to accept the risk profile [1].</w:t>
      </w:r>
    </w:p>
    <w:p>
      <w:pPr>
        <w:spacing w:after="120"/>
      </w:pPr>
      <w:r>
        <w:rPr>
          <w:rFonts w:ascii="Calibri" w:hAnsi="Calibri"/>
          <w:b w:val="0"/>
          <w:color w:val="3A4A28"/>
          <w:sz w:val="20"/>
        </w:rPr>
        <w:t>The bear case is severe: Evolus is in the financial distress zone with an Altman Z-Score of -2.22, negative stockholders' equity, $93.17M net debt, and a forward PE of 44.57x that assumes profitability materialization [4]. The company has never generated sustained GAAP profitability — the recent EBITDA positivity is adjusted, and GAAP results remain loss-making. Cost of revenue increased 66.2% in Q2 against 21.2% revenue growth, indicating that margin expansion is not keeping pace with top-line growth as the business shifts toward lower-margin Performance Suite revenue. Evolus competes directly against AbbVie's $5.5B+ Botox franchise — a competitor with 100x the resources, regulatory expertise, and physician relationships. The products are licensed from Daewoong Pharmaceutical, creating dependency on an external partner for the company's core technology. The medical aesthetics market is highly cyclical and discretionary, vulnerable to consumer spending downturns — if a recession materializes, elective aesthetic procedures face immediate demand destruction. Mizuho has already cut EOLS estimates citing 'waning consumer sentiment and inflationary pressure on elective aesthetics.'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Evolysse HA filler launch expanding Evolus from a single-product neurotoxin company into a multi-product aesthetics platform, addressing the $5B+ global dermal filler market with a differentiated digital-first go-to-market model [1]</w:t>
      </w:r>
    </w:p>
    <w:p>
      <w:pPr>
        <w:spacing w:before="40" w:after="40"/>
        <w:ind w:left="283"/>
      </w:pPr>
      <w:r>
        <w:rPr>
          <w:rFonts w:ascii="Calibri" w:hAnsi="Calibri"/>
          <w:b/>
          <w:color w:val="4A6B25"/>
          <w:sz w:val="20"/>
        </w:rPr>
        <w:t xml:space="preserve">2. </w:t>
      </w:r>
      <w:r>
        <w:rPr>
          <w:rFonts w:ascii="Calibri" w:hAnsi="Calibri"/>
          <w:b w:val="0"/>
          <w:color w:val="3A4A28"/>
          <w:sz w:val="20"/>
        </w:rPr>
        <w:t>AI-based automation initiatives (Auth Intel) tracking favorably with potential for $50M in annualized cost savings, which could accelerate the path from EBITDA breakeven to sustained profitability [3]</w:t>
      </w:r>
    </w:p>
    <w:p>
      <w:pPr>
        <w:spacing w:before="40" w:after="40"/>
        <w:ind w:left="283"/>
      </w:pPr>
      <w:r>
        <w:rPr>
          <w:rFonts w:ascii="Calibri" w:hAnsi="Calibri"/>
          <w:b/>
          <w:color w:val="4A6B25"/>
          <w:sz w:val="20"/>
        </w:rPr>
        <w:t xml:space="preserve">3. </w:t>
      </w:r>
      <w:r>
        <w:rPr>
          <w:rFonts w:ascii="Calibri" w:hAnsi="Calibri"/>
          <w:b w:val="0"/>
          <w:color w:val="3A4A28"/>
          <w:sz w:val="20"/>
        </w:rPr>
        <w:t>Management expects 25%+ revenue growth in 2027 based on existing contracts and planned launches, including a new partnership launching December 2026 with approximately $300M in annualized revenue potential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Financial distress with Altman Z-Score of -2.22, negative stockholders' equity, $93M net debt, and persistent GAAP losses — the company needs sustained profitability improvement or will face refinancing risk and potential equity dilution [4]</w:t>
      </w:r>
    </w:p>
    <w:p>
      <w:pPr>
        <w:spacing w:before="40" w:after="40"/>
        <w:ind w:left="283"/>
      </w:pPr>
      <w:r>
        <w:rPr>
          <w:rFonts w:ascii="Calibri" w:hAnsi="Calibri"/>
          <w:b/>
          <w:color w:val="4A6B25"/>
          <w:sz w:val="20"/>
        </w:rPr>
        <w:t xml:space="preserve">2. </w:t>
      </w:r>
      <w:r>
        <w:rPr>
          <w:rFonts w:ascii="Calibri" w:hAnsi="Calibri"/>
          <w:b w:val="0"/>
          <w:color w:val="3A4A28"/>
          <w:sz w:val="20"/>
        </w:rPr>
        <w:t>Competitive vulnerability to AbbVie's Botox franchise ($5.5B+ revenue) which has 100x the resources, regulatory expertise, and physician relationships to defend its dominant market position through pricing, loyalty programs, and new formulations [1]</w:t>
      </w:r>
    </w:p>
    <w:p>
      <w:pPr>
        <w:spacing w:before="40" w:after="40"/>
        <w:ind w:left="283"/>
      </w:pPr>
      <w:r>
        <w:rPr>
          <w:rFonts w:ascii="Calibri" w:hAnsi="Calibri"/>
          <w:b/>
          <w:color w:val="4A6B25"/>
          <w:sz w:val="20"/>
        </w:rPr>
        <w:t xml:space="preserve">3. </w:t>
      </w:r>
      <w:r>
        <w:rPr>
          <w:rFonts w:ascii="Calibri" w:hAnsi="Calibri"/>
          <w:b w:val="0"/>
          <w:color w:val="3A4A28"/>
          <w:sz w:val="20"/>
        </w:rPr>
        <w:t>Medical aesthetics market cyclicality — Jeuveau and Evolysse are elective, cash-pay procedures highly sensitive to consumer confidence; Mizuho has cut estimates citing waning consumer sentiment and inflationary pressure on discretionary aesthetics spending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Evolus' core business is FDA-regulated injectable neurotoxins and dermal fillers administered by trained physicians and nurse practitioners in clinical settings — AI structurally cannot replace the physical injection of botulinum toxin or hyaluronic acid gel into human tissue [1]. The medical aesthetics market requires in-person patient consultations, facial anatomy assessment, and manual injection technique that are immune to digital substitution. FDA regulatory barriers (clinical trials, safety monitoring, manufacturing quality standards) create additional structural protection. AI tools may enhance patient scheduling, treatment planning, and outcome prediction, but these are incremental operational improvements, not substitution threats. The IMMUNE rather than PROTECTED rating reflects that the core product and delivery mechanism are fundamentally physical-world activities that AI cannot replicate. AI Opportunity (0/1): Evolus has appointed a CPO focused on AI integration and expects $50M in annualized benefits from AI-based automation (Auth Intel), but these are cost savings rather than AI-generated revenue [3]. The company does not sell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Evolus Q2 2026 Results — Revenue $84.1M (+21.2% YoY), FY2026 guidance raised to $327M-$337M, Third consecutive quarter positive Adjusted EBITDA, 25%+ revenue growth expected FY2027, August 2026</w:t>
      </w:r>
    </w:p>
    <w:p>
      <w:pPr>
        <w:spacing w:before="20" w:after="20"/>
        <w:ind w:left="170"/>
      </w:pPr>
      <w:r>
        <w:rPr>
          <w:rFonts w:ascii="Calibri" w:hAnsi="Calibri"/>
          <w:b/>
          <w:color w:val="4A6B25"/>
          <w:sz w:val="15"/>
        </w:rPr>
        <w:t xml:space="preserve">2. </w:t>
      </w:r>
      <w:r>
        <w:rPr>
          <w:rFonts w:ascii="Calibri" w:hAnsi="Calibri"/>
          <w:b w:val="0"/>
          <w:color w:val="3A4A28"/>
          <w:sz w:val="17"/>
        </w:rPr>
        <w:t>Evolus FY2025 Results and FY2026 Outlook — Revenue growth guidance 10-13%, Low-to-mid single-digit EBITDA margin target, International Jeuveau expansion, February 2026</w:t>
      </w:r>
    </w:p>
    <w:p>
      <w:pPr>
        <w:spacing w:before="20" w:after="20"/>
        <w:ind w:left="170"/>
      </w:pPr>
      <w:r>
        <w:rPr>
          <w:rFonts w:ascii="Calibri" w:hAnsi="Calibri"/>
          <w:b/>
          <w:color w:val="4A6B25"/>
          <w:sz w:val="15"/>
        </w:rPr>
        <w:t xml:space="preserve">3. </w:t>
      </w:r>
      <w:r>
        <w:rPr>
          <w:rFonts w:ascii="Calibri" w:hAnsi="Calibri"/>
          <w:b w:val="0"/>
          <w:color w:val="3A4A28"/>
          <w:sz w:val="17"/>
        </w:rPr>
        <w:t>Evolus Leadership and AI Strategy — CEO David Moatazedi (since 2018, ex-Allergan SVP), CPO Archie Mayani appointed, AI Auth Intel targeting $50M annualized benefits,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TradingKey — EOLS Key Statistics: Forward PE 44.57x, ROE -9.13%, Negative equity, Altman Z-Score -2.22, Cash $61.74M vs Debt $154.91M,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Evolus Culture and Marketing — 'Performance beauty' positioning, Jeuveau and Evolysse product portfolio, Glassdoor reviews, Cancun launch controversy,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