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EVRG</w:t>
      </w:r>
      <w:r>
        <w:rPr>
          <w:rFonts w:ascii="Calibri" w:hAnsi="Calibri"/>
          <w:b/>
          <w:color w:val="1A2010"/>
          <w:sz w:val="40"/>
        </w:rPr>
        <w:t xml:space="preserve">  Evergy, Inc.</w:t>
      </w:r>
    </w:p>
    <w:p>
      <w:pPr>
        <w:spacing w:after="120"/>
      </w:pPr>
      <w:r>
        <w:rPr>
          <w:rFonts w:ascii="Calibri" w:hAnsi="Calibri"/>
          <w:b/>
          <w:color w:val="6E8450"/>
          <w:sz w:val="18"/>
        </w:rPr>
        <w:t>DIVIDEND SLEEVE · 2026-09-10 · Inspire: 47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Utilities - Regulated Electric · NASDAQ · United States</w:t>
      </w:r>
    </w:p>
    <w:p>
      <w:pPr>
        <w:spacing w:after="80"/>
      </w:pPr>
      <w:r>
        <w:rPr>
          <w:rFonts w:ascii="Calibri" w:hAnsi="Calibri"/>
          <w:b w:val="0"/>
          <w:color w:val="3A4A28"/>
          <w:sz w:val="20"/>
        </w:rPr>
        <w:t>Evergy is a regulated electric utility serving approximately 1.7 million customers in Kansas and Missouri. Formed in 2018 from the merger of Great Plains Energy and Westar Energy, the company generates, transmits, and distributes electricity through a diversified generation fleet including coal, natural gas, nuclear, wind, and solar. Evergy is executing a generation fleet transition toward renewables and grid modernization while benefiting from emerging data center demand in its Midwest service territory.</w:t>
      </w:r>
    </w:p>
    <w:p>
      <w:r>
        <w:rPr>
          <w:rFonts w:ascii="Calibri" w:hAnsi="Calibri"/>
          <w:b/>
          <w:color w:val="6E8450"/>
          <w:sz w:val="18"/>
        </w:rPr>
        <w:t>5,300 Employees · https://www.evergy.com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Evergy was formed from the 2018 merger of Great Plains Energy and Westar Energy, a meaningful business combination that created a larger, more efficient regulated utility platform. The company is executing a generation fleet transition from coal toward renewables and battery storage, though this follows industry trends rather than leading them [1]. AI Deployment (0/2): No specific AI products, platforms, or quantified AI-driven efficiency gains have been disclosed; Evergy's technology investment focuses on grid modernization and reliability improvements without explicit AI deployment [2]. Market Share (2/2): Evergy holds a regulated monopoly serving 1.7 million customers across Kansas and Missouri, providing definitive market leadership within its service territory — customers cannot choose an alternative provider [1]. Pipeline (1/2): Evergy issued 2026 adjusted EPS guidance of $4.14-$4.34 (midpoint $4.24) with long-term 6-8%+ EPS growth through 2030, and landed a large new customer in Q1 2026, suggesting emerging data center demand in its Midwest territory [1]. R&amp;D Intensity (0/1): Regulated utilities invest through capital expenditure rather than R&amp;D; Evergy does not separately report innovation or R&amp;D spending.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Evergy's stated focus is on 'providing safe, affordable, and reliable electric service' — clear and customer-oriented but standard for the utility sector and interchangeable with virtually any regulated electric utility in the country [2]. Community Impact (1/2): Evergy serves as essential infrastructure for 1.7 million customers across Kansas and Missouri, with corporate initiatives targeting grid modernization, improved reliability, and community engagement, though no distinctive charitable programs or foundation investments beyond basic utility service were identified [3]. Employee Retention (1/2): Evergy maintains a stable workforce of approximately 5,300 employees typical of regulated utilities, with operational focus on safety and reliability creating institutional stability, though CEO David Campbell joined only in January 2021, representing relatively recent top leadership [2]. Insider Buying (0/2): No specific data on net insider buying or selling by Evergy executives was found in available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Evergy delivers a solid financial profile consistent with a well-managed regional regulated utility. Q1 2026 adjusted EPS of $0.69 (+25.5% vs Q1 2025) demonstrated strong earnings momentum, with full-year 2026 guidance of $4.14-$4.34 adjusted EPS representing 8-13% growth over 2025 adjusted EPS of $3.83 [1]. D/E of 148% is typical for utility capital structures, ROE of 8.64% reflects regulated rate constraints, and profit margin of 14.29% is solid for the sector. The dividend profile is strong: 23 consecutive years of increases, 3.69% yield, and a 5.37% five-year dividend growth CAGR that nearly matches the 6% target [4]. Mechanically scored: D/E 148% scores 0.66 (1x), ROE 8.64% scores 0.58 (1x), Revenue Growth YoY 2.0% scores 0.73 (1x), Revenue Growth 5yr CAGR 3.0% scores 0.53 (1x), Forward P/E 17.36 scores 1.0 (1x), Profit Margin 14.29% scores 0.71 (1x), Payout Ratio 71.71% scores 0.47 (1x), Consecutive Years Paid 50 scores 1.0 (2x), Consecutive Years Growth 23 scores 1.0 (1x), 5yr Dividend Growth CAGR 5.37% scores 0.90 (2x). Weighted sum = 9.39, max = 12, score = 7.83, rounds to 8. Liquidity cleared: 2.5M avg vol x $85.28 = $213.2M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Evergy shows moderate infinite game characteristics anchored by the inherent long-term orientation of regulated utility operations and 23 consecutive years of dividend growth from predecessor companies. The 2018 merger that formed Evergy demonstrated strategic flexibility, and the company is investing in generation fleet transition for long-term sustainability. However, the organization is relatively young as a combined entity, leadership is still establishing its long-term track record, and the strategic vision is standard for the utility sector rather than distinctively aspirational.</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Evergy's purpose — providing safe, affordable, reliable electricity to Kansas and Missouri communities — is genuine and validated by the predecessor companies' combined century-plus of service to the region. The 2018 merger was driven by a belief that a larger, more efficient utility could better serve customers and invest in clean energy infrastructure [1]. The commitment to long-term EPS growth of 6-8%+ through 2030 and generation fleet transition reflect forward-looking investment in the communities served. However, the cause is standard for the utility sector — describing function rather than a transformative vision of a better future.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Evergy maintains a stable workforce of approximately 5,300 employees with the operational stability typical of regulated utilities. The company emphasizes safety culture and operational excellence as core values [2]. CEO David Campbell, appointed in January 2021 and named Chairman in May 2024, has provided consistent strategic direction. However, Evergy was formed only in 2018 and the current leadership team is still relatively young, with no evidence of exceptional trust-building practices or standout employee engagement beyond industry norms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Evergy operates as a regulated monopoly in its Kansas and Missouri service territories with no direct competition. The company does not engage in competitive language because it has no competitors within its territory, and no evidence was found of management explicitly acknowledging peer utilities' strengths as motivation for improvement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2018 merger of Great Plains Energy and Westar Energy that created Evergy was itself a significant strategic transformation, combining two regional utilities into a more efficient platform [1]. The company is executing a generation fleet transition from coal-heavy to diversified clean energy including wind, solar, and battery storage — a multi-decade strategic shift. However, these changes are incremental and industry-standard rather than transformative, and the company is relatively young as a combined entity to have faced the kind of existential test that defines this dimension.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David Campbell has committed to long-term adjusted EPS growth of 6-8%+ through 2030, with expectations to exceed 8% beginning in 2028, requiring sustained capital investment in generation fleet transition and grid modernization [1]. The company maintained 23 consecutive years of dividend increases through pandemic disruption and inflationary pressure, demonstrating commitment to long-term shareholder returns. However, no examples of boldly counter-cyclical investment or strategic decisions that sacrificed near-term performance for long-term capability were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Evergy offers dependable utility income with 23 consecutive years of dividend increases, a 3.69% yield, and improving growth prospects. Q1 2026 adjusted EPS of $0.69 (+25.5% YoY) set a strong tone for the year, and Q2 2026 adjusted earnings continued the momentum, benefiting from recovery of regulated investments, weather-normalized demand growth, and higher large customer revenues [1]. Full-year 2026 guidance of $4.14-$4.34 (reaffirmed) implies 8-13% growth over 2025 adjusted EPS of $3.83, and the long-term target of 6-8%+ adjusted EPS growth through 2030 (exceeding 8% from 2028+) provides visibility into an accelerating trajectory driven by rate base expansion and emerging data center demand in the Midwest. Trading at 17.4x forward earnings, Evergy is reasonably valued for a regulated utility with improving growth characteristics. The stock carries an Inspire score of 47 (ALIGNED), making it attractive for faith-aligned income investors [4].</w:t>
      </w:r>
    </w:p>
    <w:p>
      <w:pPr>
        <w:spacing w:after="120"/>
      </w:pPr>
      <w:r>
        <w:rPr>
          <w:rFonts w:ascii="Calibri" w:hAnsi="Calibri"/>
          <w:b w:val="0"/>
          <w:color w:val="3A4A28"/>
          <w:sz w:val="20"/>
        </w:rPr>
        <w:t>The bear case centers on Evergy's modest current growth and Midwest-focused market position. Full-year 2025 GAAP EPS declined 3.4% to $3.66, and revenue growth of approximately 2% significantly lags peers with data center tailwinds like AEP (11.3%) [1]. The 6-8% EPS growth target, while solid, is mid-pack for utilities and relies on constructive regulatory outcomes in both Kansas and Missouri — any adverse rate case decision could impair the growth trajectory. D/E of 148% on total debt of $14.8B versus just $27.8M in cash creates meaningful interest rate sensitivity, particularly if rising rates compress utility valuations or increase refinancing costs [4]. Payout ratio of 71.71% is above the 60% IOWN target, leaving limited room for dividend acceleration without earnings growth materializing. The company is relatively young as a combined entity (formed 2018) with a CEO in place only since 2021, and the Midwest service territory, while stable, lacks the premium growth dynamics of Sun Belt or data center-heavy regions. ESG stakeholder expectations across both progressive and conservative constituencies create potential reputational risk in either direction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Accelerating EPS growth to 8%+ beginning in 2028 as generation fleet transition investments earn returns and data center demand materializes in the Midwest, following the large customer landed in Q1 2026 [1]</w:t>
      </w:r>
    </w:p>
    <w:p>
      <w:pPr>
        <w:spacing w:before="40" w:after="40"/>
        <w:ind w:left="283"/>
      </w:pPr>
      <w:r>
        <w:rPr>
          <w:rFonts w:ascii="Calibri" w:hAnsi="Calibri"/>
          <w:b/>
          <w:color w:val="4A6B25"/>
          <w:sz w:val="20"/>
        </w:rPr>
        <w:t xml:space="preserve">2. </w:t>
      </w:r>
      <w:r>
        <w:rPr>
          <w:rFonts w:ascii="Calibri" w:hAnsi="Calibri"/>
          <w:b w:val="0"/>
          <w:color w:val="3A4A28"/>
          <w:sz w:val="20"/>
        </w:rPr>
        <w:t>Strong Q1 2026 momentum with adjusted EPS of $0.69 (+25.5% YoY) suggests 2026 guidance could prove conservative, providing potential for positive earnings revisions [1]</w:t>
      </w:r>
    </w:p>
    <w:p>
      <w:pPr>
        <w:spacing w:before="40" w:after="40"/>
        <w:ind w:left="283"/>
      </w:pPr>
      <w:r>
        <w:rPr>
          <w:rFonts w:ascii="Calibri" w:hAnsi="Calibri"/>
          <w:b/>
          <w:color w:val="4A6B25"/>
          <w:sz w:val="20"/>
        </w:rPr>
        <w:t xml:space="preserve">3. </w:t>
      </w:r>
      <w:r>
        <w:rPr>
          <w:rFonts w:ascii="Calibri" w:hAnsi="Calibri"/>
          <w:b w:val="0"/>
          <w:color w:val="3A4A28"/>
          <w:sz w:val="20"/>
        </w:rPr>
        <w:t>23 consecutive years of dividend increases with 5.37% five-year CAGR and room for further growth as EPS accelerates toward the 6-8%+ long-term target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Kansas and Missouri regulatory risk — the dual-state regulatory structure creates exposure to adverse rate case outcomes that could impair returns on the multi-billion-dollar capital investment program [1]</w:t>
      </w:r>
    </w:p>
    <w:p>
      <w:pPr>
        <w:spacing w:before="40" w:after="40"/>
        <w:ind w:left="283"/>
      </w:pPr>
      <w:r>
        <w:rPr>
          <w:rFonts w:ascii="Calibri" w:hAnsi="Calibri"/>
          <w:b/>
          <w:color w:val="4A6B25"/>
          <w:sz w:val="20"/>
        </w:rPr>
        <w:t xml:space="preserve">2. </w:t>
      </w:r>
      <w:r>
        <w:rPr>
          <w:rFonts w:ascii="Calibri" w:hAnsi="Calibri"/>
          <w:b w:val="0"/>
          <w:color w:val="3A4A28"/>
          <w:sz w:val="20"/>
        </w:rPr>
        <w:t>Interest rate sensitivity on $14.8B in total debt with only $27.8M in cash, creating refinancing risk and potential for multiple compression if rates remain elevated [4]</w:t>
      </w:r>
    </w:p>
    <w:p>
      <w:pPr>
        <w:spacing w:before="40" w:after="40"/>
        <w:ind w:left="283"/>
      </w:pPr>
      <w:r>
        <w:rPr>
          <w:rFonts w:ascii="Calibri" w:hAnsi="Calibri"/>
          <w:b/>
          <w:color w:val="4A6B25"/>
          <w:sz w:val="20"/>
        </w:rPr>
        <w:t xml:space="preserve">3. </w:t>
      </w:r>
      <w:r>
        <w:rPr>
          <w:rFonts w:ascii="Calibri" w:hAnsi="Calibri"/>
          <w:b w:val="0"/>
          <w:color w:val="3A4A28"/>
          <w:sz w:val="20"/>
        </w:rPr>
        <w:t>Modest current growth profile with 2025 GAAP EPS declining 3.4% and revenue growing only 2% YoY, lagging peers with stronger data center demand tailwinds, until the 8%+ growth phase begins in 2028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Evergy operates essential physical infrastructure — electricity generation, transmission, and distribution networks — that AI structurally cannot displace. The company's regulated monopoly serving 1.7 million customers across Kansas and Missouri means no AI-driven competitor can enter its service territory [1]. AI is driving increased electricity demand through data center proliferation, and Evergy's Q1 2026 announcement of landing a 'large customer' suggests emerging data center interest in its Midwest service territory. The Department of Energy projects AI data centers will consume a rapidly growing share of US electricity, positioning regulated utilities as indirect AI beneficiaries. No analyst has identified AI as a substitution risk for regulated electric utilities. AI Opportunity (0/1): While Evergy may benefit from data center demand growth in its territory, no specific AI-generated revenue, AI products, or quantified AI-driven internal efficiency gains have been disclosed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Evergy Q1-Q2 2026 and Full-Year 2025 Earnings — Q1 2026 adjusted EPS $0.69 (+25.5%), Q2 2026 adjusted earnings benefiting from regulated investment recovery and large customer revenue growth, 2025 adjusted EPS $3.83, 2026 guidance reaffirmed $4.14-$4.34, long-term 6-8%+ growth through 2030 (8%+ from 2028), May-August 2026</w:t>
      </w:r>
    </w:p>
    <w:p>
      <w:pPr>
        <w:spacing w:before="20" w:after="20"/>
        <w:ind w:left="170"/>
      </w:pPr>
      <w:r>
        <w:rPr>
          <w:rFonts w:ascii="Calibri" w:hAnsi="Calibri"/>
          <w:b/>
          <w:color w:val="4A6B25"/>
          <w:sz w:val="15"/>
        </w:rPr>
        <w:t xml:space="preserve">2. </w:t>
      </w:r>
      <w:r>
        <w:rPr>
          <w:rFonts w:ascii="Calibri" w:hAnsi="Calibri"/>
          <w:b w:val="0"/>
          <w:color w:val="3A4A28"/>
          <w:sz w:val="17"/>
        </w:rPr>
        <w:t>Evergy Leadership and Strategy — CEO David Campbell (since Jan 2021, Chairman May 2024), focus on safe/affordable/reliable electric service, grid modernization, generation fleet transition, 1.7M customers Kansas/Missouri, 2026</w:t>
      </w:r>
    </w:p>
    <w:p>
      <w:pPr>
        <w:spacing w:before="20" w:after="20"/>
        <w:ind w:left="170"/>
      </w:pPr>
      <w:r>
        <w:rPr>
          <w:rFonts w:ascii="Calibri" w:hAnsi="Calibri"/>
          <w:b/>
          <w:color w:val="4A6B25"/>
          <w:sz w:val="15"/>
        </w:rPr>
        <w:t xml:space="preserve">3. </w:t>
      </w:r>
      <w:r>
        <w:rPr>
          <w:rFonts w:ascii="Calibri" w:hAnsi="Calibri"/>
          <w:b w:val="0"/>
          <w:color w:val="3A4A28"/>
          <w:sz w:val="17"/>
        </w:rPr>
        <w:t>Evergy ESG and Stakeholder — ESG risk management disclosure, diverse stakeholder expectations across shareholders/customers/regulators/communities, environmental transition commitment, 2024-2026</w:t>
      </w:r>
    </w:p>
    <w:p>
      <w:pPr>
        <w:spacing w:before="20" w:after="20"/>
        <w:ind w:left="170"/>
      </w:pPr>
      <w:r>
        <w:rPr>
          <w:rFonts w:ascii="Calibri" w:hAnsi="Calibri"/>
          <w:b/>
          <w:color w:val="4A6B25"/>
          <w:sz w:val="15"/>
        </w:rPr>
        <w:t xml:space="preserve">4. </w:t>
      </w:r>
      <w:r>
        <w:rPr>
          <w:rFonts w:ascii="Calibri" w:hAnsi="Calibri"/>
          <w:b w:val="0"/>
          <w:color w:val="3A4A28"/>
          <w:sz w:val="17"/>
        </w:rPr>
        <w:t>Evergy Dividend and Valuation — stock $85.28, PE 19.88, Forward PE 17.36, D/E 148%, ROE 8.64%, dividend yield 3.69%, payout 71.71%, 23 consecutive years increases, 5.37% 5yr CAGR, July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