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FHB</w:t>
      </w:r>
      <w:r>
        <w:rPr>
          <w:rFonts w:ascii="Calibri" w:hAnsi="Calibri"/>
          <w:b/>
          <w:color w:val="1A2010"/>
          <w:sz w:val="40"/>
        </w:rPr>
        <w:t xml:space="preserve">  First Hawaiian, Inc.</w:t>
      </w:r>
    </w:p>
    <w:p>
      <w:pPr>
        <w:spacing w:after="120"/>
      </w:pPr>
      <w:r>
        <w:rPr>
          <w:rFonts w:ascii="Calibri" w:hAnsi="Calibri"/>
          <w:b/>
          <w:color w:val="6E8450"/>
          <w:sz w:val="18"/>
        </w:rPr>
        <w:t>DIVIDEND SLEEVE · 2026-09-19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First Hawaiian, Inc. is the bank holding company for First Hawaiian Bank, the largest and oldest financial institution in Hawaii, founded in 1858 with approximately $23.6B in total assets. The bank provides retail and commercial banking services through approximately 44 branches across Hawaii, Guam, and Saipan, offering deposit products, mortgage loans, auto loans, wealth management, trust and estate services, and credit card processing. Formerly a subsidiary of BNP Paribas (BancWest Corporation), became fully independent in 2019. Q2 2026 revenue of $231.3M (+6.3% YoY) with EPS of $0.60. Market cap approximately $3.1B.</w:t>
      </w:r>
    </w:p>
    <w:p>
      <w:r>
        <w:rPr>
          <w:rFonts w:ascii="Calibri" w:hAnsi="Calibri"/>
          <w:b/>
          <w:color w:val="6E8450"/>
          <w:sz w:val="18"/>
        </w:rPr>
        <w:t>1,995 Employees · https://www.fhb.com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significant product launches, market pivots, or business model transformations in the last five years — First Hawaiian continues to operate the same community banking model it has for 168 years across its Hawaiian branch network [1]. Digital banking improvements are table stakes for all regional banks, not a differentiating innovation. AI Deployment (1/2): The bank has established a formal AI program strategy and governance framework under EVP Jason Dang, who leads enterprise digital transformation and oversees AI adoption [2]. However, no AI-powered products are shipping to customers and no specific cost savings or revenue gains from AI have been publicly quantified. Market Share (1/2): First Hawaiian is Hawaii's largest bank by assets ($23.6B) and oldest financial institution, holding a dominant position alongside Bank of Hawaii in a concentrated island market [1]. However, this is leadership within a small, geographically constrained market rather than a rapidly growing category. Product Pipeline (0/2): No next-generation products announced with specific timelines or revenue visibility beyond standard digital banking enhancements. R&amp;D Intensity (0/1): Regional banks operate below industry-average R&amp;D intensity; First Hawaiian does not separately disclose technology or innovation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First Hawaiian's stated purpose — 'When our community thrives, so do we' — is clear and connects banking to community outcomes, but is not distinctive enough to differentiate from any community bank in America [3]. CEO Bob Harrison consistently references this community-first philosophy across his 27-year tenure, and it has shaped the bank's charitable giving and local engagement. Community Impact (2/2): The First Hawaiian Bank Foundation is one of Hawaii's top corporate donors, contributing $7.35M+ in cash and in-kind donations annually to over 400 nonprofit organizations focused on human services, education, youth development, healthcare, and cultural enrichment [3]. The bank ranks highest among all Hawaii corporations for employee volunteerism, with Harrison serving as Foundation Chairman. Employee Retention (0/2): No specific voluntary turnover rates, average tenure data, or retention metrics are publicly available for the bank's approximately 2,000 employees. Insider Buying (0/2): Net insider selling identified — Vice Chair Alan Arizumi sold 43,026 shares totaling approximately $1.1M in December 2025 [2]. No meaningful net insider buying by executives in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First Hawaiian demonstrates strong profitability with a 32.3% profit margin well above the 20% target and a very attractive valuation at 10.2x forward P/E, roughly half the 20x target [4]. Revenue growth YoY of 5.9% is moderate, below the 10% target, driven by loan growth across commercial real estate, C&amp;I, and consumer lending with improving NIM [1]. ROE of 10.3% falls short of the 15% target but is respectable for a conservatively managed community bank. The 5-year revenue CAGR of approximately 3.5% reflects the post-COVID NII recovery cycle rather than structural growth acceleration ($762M in 2022 to $847M in 2025). Dividend payout ratio of 45.2% is near the 40% target. The bank has paid dividends consecutively for 10 years since its 2016 IPO, but dividend growth has been minimal — the annual rate has been flat at $1.04/share for multiple years, yielding a 5-year dividend growth CAGR of approximately 3%. D/E data unavailable (typical for bank holding companies). Liquidity floor easily cleared at $57.5M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First Hawaiian demonstrates genuine community-oriented purpose validated by 168 years of continuous operation and Bob Harrison's 27-year tenure as institutional steward. The bank's community-first philosophy is partially lived out through significant charitable giving and crisis response. However, Sinek would note the absence of transformative strategic pivots, the lack of costly long-term bets that sacrifice near-term earnings, and a competitive posture focused on defending market position rather than improving through rivals' strengths. FHB is a reliable institution that plays conservatively rather than a company that takes bold risks in service of a Just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First Hawaiian's community banking purpose — 'When our community thrives, so do we' — is genuine and partially lived, connecting the bank's work to community prosperity across Hawaii [3]. Harrison's 27-year tenure and the bank's $7.35M+ annual charitable giving demonstrate this is not merely marketing. The bank's response to the 2023 Maui wildfires and its Foundation's support of 400+ nonprofits show the purpose shapes behavior. However, the cause reads more as good corporate stewardship of an inherited institution than a forward-looking vision of a future state that does not yet exist — Sinek would credit the longevity but note the absence of a compelling articulation of why the world needs First Hawaiian beyond continuity.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First Hawaiian maintains a stable organization of approximately 2,000 employees with consistent leadership under Harrison, who was named Hawaii Business Magazine's CEO of the Year [3]. The bank ranks highest among Hawaii corporations for employee volunteerism, implying organizational engagement and purpose alignment. The promotion of Jason Dang to lead digital transformation suggests internal talent development [2]. However, no specific data on voluntary turnover, average tenure, or employee satisfaction metrics is publicly available, preventing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First Hawaiian acknowledging competitors' strengths as motivation for self-improvement. The bank competes with Bank of Hawaii and Central Pacific Financial in a concentrated island market, but public commentary focuses on market leadership and heritage rather than engaging with what rivals do better [1]. In a two-player island market, competitive dynamics tend toward stability rather than the productive rivalry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First Hawaiian has demonstrated some strategic flexibility over its 168-year history, adapting to each major shift in Hawaii's economy from agriculture to military to tourism to diversified services [1]. The 2019 full separation from BNP Paribas represented a significant corporate restructuring, transitioning from subsidiary status to autonomous strategic decision-making. However, the core business model (branches, deposits, loans) has remained fundamentally unchanged, and all adaptations have been incremental rather than the transformative, cause-driven pivots Sinek values.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Bob Harrison has demonstrated steady leadership through multiple challenges — navigating the bank's full independence from BNP Paribas, steering through COVID-19 while maintaining dividends and community commitments, and responding to the 2023 Maui wildfire crisis [3]. The measured approach to AI — building data foundations before deploying — shows institutional discipline over trend-chasing [2]. However, no examples of truly costly long-term strategic bets, such as investing heavily in technology during a downturn or walking away from profitable but misaligned business lines,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Hawaiian at 10.2x forward earnings offers a modestly valued community bank franchise with deep roots in Hawaii's concentrated banking market. Q2 2026 revenue of $231.3M (+6.3% YoY) and EPS of $0.60 (+3.5% YoY) demonstrate steady execution with improving net interest margins [1]. The 4.04% dividend yield with a 45% payout ratio provides income support, and the bank's 168-year operating history and dominant local presence create meaningful switching costs in a geographically insulated market with limited competition. Profit margin of 32.3% reflects strong operational efficiency, and the $3.1B market cap reflects reasonable valuation for a community bank generating consistent cash flows [4].</w:t>
      </w:r>
    </w:p>
    <w:p>
      <w:pPr>
        <w:spacing w:after="120"/>
      </w:pPr>
      <w:r>
        <w:rPr>
          <w:rFonts w:ascii="Calibri" w:hAnsi="Calibri"/>
          <w:b w:val="0"/>
          <w:color w:val="3A4A28"/>
          <w:sz w:val="20"/>
        </w:rPr>
        <w:t>The bear case centers on low growth, limited innovation, and geographic concentration risk. Revenue growth of 5.9% YoY and EPS growth of only 3.4% reflect a mature franchise with limited organic growth levers in a small island economy [1]. ROE of 10.3% trails the 15% benchmark for quality banks, and dividend growth has been essentially flat at $1.04/share annually for several years, failing to meaningfully outpace inflation. The stock trades 5% below its 50-day SMA of $27.06, suggesting near-term technical weakness [4]. Hawaii's economy is heavily dependent on tourism and military spending — any downturn in either sector would disproportionately impact the bank's loan portfolio. Innovation is minimal, with digital banking and AI initiatives in early stages with no quantified business impact [2]. The upcoming management transition as Harrison approaches the end of his 27-year tenure introduces succession risk for an institution deeply identified with its current leader. An overall score of 49 reflects solid but unremarkable fundamentals with limited upside catalysts.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Net interest margin expansion as the rate environment stabilizes, potentially driving NII growth above the current 5.9% revenue growth trajectory — analysts have flagged NIM strength as a bullish narrative for FHB [1]</w:t>
      </w:r>
    </w:p>
    <w:p>
      <w:pPr>
        <w:spacing w:before="40" w:after="40"/>
        <w:ind w:left="283"/>
      </w:pPr>
      <w:r>
        <w:rPr>
          <w:rFonts w:ascii="Calibri" w:hAnsi="Calibri"/>
          <w:b/>
          <w:color w:val="4A6B25"/>
          <w:sz w:val="20"/>
        </w:rPr>
        <w:t xml:space="preserve">2. </w:t>
      </w:r>
      <w:r>
        <w:rPr>
          <w:rFonts w:ascii="Calibri" w:hAnsi="Calibri"/>
          <w:b w:val="0"/>
          <w:color w:val="3A4A28"/>
          <w:sz w:val="20"/>
        </w:rPr>
        <w:t>Hawaii tourism recovery and infrastructure investment following Maui wildfire rebuilding could drive loan growth above the current 2% pace seen in Q1 2026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increase from the current $1.04/share level, supported by a 45% payout ratio with room for growth as earnings expand — a dividend raise would re-rate the stock among income-focused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Geographic concentration in Hawaii exposes the entire loan portfolio to tourism-dependent economic cycles, natural disaster risk (wildfires, hurricanes, volcanic activity), and military base spending reduction scenarios [1]</w:t>
      </w:r>
    </w:p>
    <w:p>
      <w:pPr>
        <w:spacing w:before="40" w:after="40"/>
        <w:ind w:left="283"/>
      </w:pPr>
      <w:r>
        <w:rPr>
          <w:rFonts w:ascii="Calibri" w:hAnsi="Calibri"/>
          <w:b/>
          <w:color w:val="4A6B25"/>
          <w:sz w:val="20"/>
        </w:rPr>
        <w:t xml:space="preserve">2. </w:t>
      </w:r>
      <w:r>
        <w:rPr>
          <w:rFonts w:ascii="Calibri" w:hAnsi="Calibri"/>
          <w:b w:val="0"/>
          <w:color w:val="3A4A28"/>
          <w:sz w:val="20"/>
        </w:rPr>
        <w:t>Sub-15% ROE (10.3%) and minimal dividend growth (~3% 5yr CAGR) signal a mature franchise generating inadequate returns on equity — the stock risks remaining a 'value trap' at perpetual discount multiples [4]</w:t>
      </w:r>
    </w:p>
    <w:p>
      <w:pPr>
        <w:spacing w:before="40" w:after="40"/>
        <w:ind w:left="283"/>
      </w:pPr>
      <w:r>
        <w:rPr>
          <w:rFonts w:ascii="Calibri" w:hAnsi="Calibri"/>
          <w:b/>
          <w:color w:val="4A6B25"/>
          <w:sz w:val="20"/>
        </w:rPr>
        <w:t xml:space="preserve">3. </w:t>
      </w:r>
      <w:r>
        <w:rPr>
          <w:rFonts w:ascii="Calibri" w:hAnsi="Calibri"/>
          <w:b w:val="0"/>
          <w:color w:val="3A4A28"/>
          <w:sz w:val="20"/>
        </w:rPr>
        <w:t>Technology underinvestment relative to national bank peers and fintech competitors risks gradual market share erosion as younger demographics adopt digital-first banking — FHB's AI strategy remains in early governance stages with no deployed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First Hawaiian's core business — deposit-taking, relationship lending, and wealth management across Hawaiian island branches — is protected by meaningful defensive moats. Banking is heavily regulated with high compliance barriers (CRA, BSA/AML), the physical branch network across Hawaii's islands creates geographic moats, and 168 years of community trust provides switching costs that AI-powered fintechs cannot easily replicate [1]. Hawaii's geographic isolation further insulates FHB from mainland digital-first competitors. However, back-office functions (loan processing, compliance monitoring, customer service) face meaningful automation pressure from AI tools being deployed by larger banks with greater technology budgets, and FHB's digital capabilities lag technology-forward peers [2]. Regional banks that cannot match national peers' AI investments may face margin compression over time. AI Opportunity (0/1): While First Hawaiian has established an AI program with governance framework and data foundation strategy under EVP Jason Dang, no quantifiable AI revenue contribution has been reported [2]. The bank is in early stages of AI exploration with no customer-facing AI products generating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Hawaiian Q2 2026 Earnings — Revenue $231.3M (+6.3% YoY), EPS $0.60 (+3.5%), Loan Growth 2%, NIM Strength — TradingView, StockStory, Alphastreet, July 2026</w:t>
      </w:r>
    </w:p>
    <w:p>
      <w:pPr>
        <w:spacing w:before="20" w:after="20"/>
        <w:ind w:left="170"/>
      </w:pPr>
      <w:r>
        <w:rPr>
          <w:rFonts w:ascii="Calibri" w:hAnsi="Calibri"/>
          <w:b/>
          <w:color w:val="4A6B25"/>
          <w:sz w:val="15"/>
        </w:rPr>
        <w:t xml:space="preserve">2. </w:t>
      </w:r>
      <w:r>
        <w:rPr>
          <w:rFonts w:ascii="Calibri" w:hAnsi="Calibri"/>
          <w:b w:val="0"/>
          <w:color w:val="3A4A28"/>
          <w:sz w:val="17"/>
        </w:rPr>
        <w:t>First Hawaiian Digital Banking and AI Strategy — EVP Jason Dang Digital Division, Insider Selling by Vice Chair Arizumi ($1.1M, Dec 2025) — Motley Fool, Company Filings, 2025-2026</w:t>
      </w:r>
    </w:p>
    <w:p>
      <w:pPr>
        <w:spacing w:before="20" w:after="20"/>
        <w:ind w:left="170"/>
      </w:pPr>
      <w:r>
        <w:rPr>
          <w:rFonts w:ascii="Calibri" w:hAnsi="Calibri"/>
          <w:b/>
          <w:color w:val="4A6B25"/>
          <w:sz w:val="15"/>
        </w:rPr>
        <w:t xml:space="preserve">3. </w:t>
      </w:r>
      <w:r>
        <w:rPr>
          <w:rFonts w:ascii="Calibri" w:hAnsi="Calibri"/>
          <w:b w:val="0"/>
          <w:color w:val="3A4A28"/>
          <w:sz w:val="17"/>
        </w:rPr>
        <w:t>First Hawaiian Community Impact — Bob Harrison 27-Year Tenure, CEO of the Year, Foundation $7.35M+ Annual Giving, 400+ Nonprofits — Hawaii Business Magazine, MidWeek,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FHB Key Statistics: Forward P/E 10.2x, ROE 10.32%, Profit Margin 32.34%, Dividend Yield 4.04%, Stock Price $25.76,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