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GNRC</w:t>
      </w:r>
      <w:r>
        <w:rPr>
          <w:rFonts w:ascii="Calibri" w:hAnsi="Calibri"/>
          <w:b/>
          <w:color w:val="1A2010"/>
          <w:sz w:val="40"/>
        </w:rPr>
        <w:t xml:space="preserve">  Generac Holdings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2026-10-02 · Inspire: 54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Specialty Industrial Machinery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Generac designs and manufactures backup and prime power generation equipment, energy storage, smart-home energy management (ecobee), and commercial &amp; industrial (C&amp;I) power systems. The company holds roughly three-quarters of the U.S. home standby generator market and is rapidly expanding into data-center backup power, where it has signed global supply agreements with two hyperscale customers. Q2 2026 net sales rose 11% to $1.17B, with C&amp;I up 29% to $556M. Headquartered in Waukesha, Wisconsin, and led by Chairman/CEO Aaron Jagdfeld since 2008.</w:t>
      </w:r>
    </w:p>
    <w:p>
      <w:r>
        <w:rPr>
          <w:rFonts w:ascii="Calibri" w:hAnsi="Calibri"/>
          <w:b/>
          <w:color w:val="6E8450"/>
          <w:sz w:val="18"/>
        </w:rPr>
        <w:t>9,400 Employees · https://www.generac.com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Generac has opened a significant new revenue stream by moving from residential standby generators into large-format data-center power — data-center product revenue topped $100M in Q2 2026 alone and is guided to ~$450M for the year — alongside earlier extensions into energy storage (PWRcell) and smart-home energy (ecobee) [1]. The SnapRS solar-component failures and $15M class settlement show not every launch has succeeded, which keeps this short of 3 [4]. AI Deployment (1/2): ecobee smart thermostats ship machine-learning features (eco+ load shifting and occupancy sensing), and the ARC Pro microgrid controller coordinates distributed energy assets, but Generac has not quantified AI-driven revenue or savings [1][7]. Market Share (2/2): Generac holds roughly 75% of the U.S. home standby market, a category it created, and is the fastest share gainer in data-center gensets against Caterpillar and Cummins with two hyperscale supply agreements [1]. Product Pipeline (2/2): A $1.6B data-center backlog with $1.35B scheduled for 2027 delivery, plus a second hyperscale agreement expected to be at least as large for 2027-2028, provides specific, dated revenue visibility [1]. R&amp;D Intensity (1/1): Generac spends roughly 4-5% of sales on engineering and R&amp;D, above the 2-3% typical of diversified industrial machinery peers 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'Powering a Smarter World' and the company's focus on energy resilience are clear and connected to customer outcomes, but the statement is not distinctive from other energy-technology vendors and reads as a positioning line more than a cause [3]. Community Impact (1/2): Generac publishes annual sustainability reports and supports disaster-relief and local community programs around its Wisconsin base, but no distinctive foundation or quantified giving program was found [3]. Employee Retention (0/2): No tenure or voluntary-turnover data is disclosed, and employee-sourced data gives Aaron Jagdfeld a 60/100 CEO approval rating, in the bottom 25% of similarly sized companies, with Operations and HR staff least favorable [2]. Insider Buying (0/2): No meaningful open-market insider purchases were identified in the last 12 months.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 (Generac pays no regular dividend) [5]. D/E of 49% (1.0), ROE of 9.5% (0.63, 2x weight), YoY revenue growth of 10.6% (1.0), 5-year revenue CAGR of ~11.1% from $2.49B in 2020 to $4.21B in 2025 (1.0, 2x), forward P/E of 17.1 (1.0), profit margin of 5.8% (0.29), and forward PEG of 0.59 (1.0, 2x) yield a weighted 8.56/10, rounded to 9 [5]. The weak spots are profitability — GAAP margin and ROE remain depressed by the 2022-2023 residential destocking and SnapRS charges — while full-year adjusted EBITDA margin is guided to 18.5-19.5% (20-21% including tariff refunds) [1]. Liquidity is ~$258M/day (1.20M shares at $215), far above the $1M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Generac is a mixed player in Sinek's terms. A 67-year history and an 18-year CEO tenure provide continuity, and the company is investing ahead of demand in data-center power — but its cause is expressed mostly as a slogan, employee sentiment toward leadership is below peers, and its expansions have been adjacent rather than transformative. The SnapRS episode, where a known high failure rate led to litigation rather than a proactive recall, is the kind of finite, liability-minimizing choice Sinek warns against.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Energy resilience — keeping homes, hospitals, and now data centers powered when the grid fails — is a genuine service-oriented purpose that Generac's strategy traces back to, from standby generators to storage and grid services [3]. However, 'Powering a Smarter World' has not become a cause that visibly shapes hard choices, as the SnapRS handling showed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CEO Jagdfeld has led since 2008 and engineering staff and 10+ year employees rate him favorably, indicating stable leadership, but his overall 60/100 approval is in the bottom quartile of peers and Operations/HR sentiment is weak [2][6]. No major cultural crisis was found, so this rates as adequate.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Management frames data centers as a share-gain opportunity against incumbents Caterpillar, Cummins, and Rolls-Royce and touts dominant residential share; no evidence was found of leadership publicly crediting rivals' strengths as a spur to improvement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Generac has evolved from a residential generator maker into a broader energy-technology company (storage, ecobee, grid services) and is now pivoting C&amp;I toward data centers, but each move extends rather than abandons the core power-generation franchise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Leadership invested in C&amp;I data-center capacity and product qualification years before hyperscale orders arrived, a bet now visible in the $1.6B backlog and second hyperscale agreement [1]. But the company's response to SnapRS defects — litigation and a $15M settlement rather than an early recall — undercuts a pattern of costly principled decisions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Generac is transforming from a weather-driven residential generator story into an AI-infrastructure supplier: Q2 2026 net sales grew 11% to $1.17B, C&amp;I sales jumped 29% to $556M on more than $100M of data-center revenue, full-year C&amp;I growth guidance was raised to the low 30s%, and data-center backlog reached $1.6B after ~$1B of new orders in 90 days [1]. At ~17x forward earnings and a 0.59 PEG with only 49% D/E, the market is not paying for a second hyperscale agreement expected to be at least as large as the first [1][5].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that residential — still the larger segment at $621M — fell 2% in Q2 and depends on outage frequency and housing activity, GAAP profit margin is only 5.8% with ROE of 9.5%, and the data-center ramp requires flawless execution against far larger incumbents [1][5]. Legacy SnapRS litigation, tariff exposure (2026 margins include tariff refunds), and the risk that hyperscalers shift to alternative backup technologies such as batteries or on-site gas turbines could cap the re-rating [1][4].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Finalization of product-specific terms on the second hyperscale agreement, adding a backlog tranche expected to equal or exceed the existing $1.6B data-center backlog with 2027-2028 deliveries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Delivery of ~$450M of 2026 data-center revenue and $1.35B of scheduled 2027 shipments, mixing C&amp;I up toward half of sales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Residential standby recovery from an active hurricane/outage season and home-energy (ecobee, storage) attach rates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Execution risk scaling large-format data-center gensets against Caterpillar, Cummins, and Rolls-Royce, including capacity, quality, and on-time delivery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Residential sales (down 2% in Q2 2026) remain cyclical and outage-dependent, and could offset C&amp;I gains in a mild-weather year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Product-liability exposure from SnapRS solar components and tariff-policy swings that currently flatter 2026 adjusted EBITDA margins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Generac manufactures physical generators, switchgear, and storage systems that AI cannot replicate, and AI is a direct demand driver — hyperscale AI data centers need multi-megawatt backup power, which pushed C&amp;I growth guidance to the low-30s% and data-center backlog to $1.6B [1]. One point is withheld because residential demand remains tied to outage events and housing activity rather than structural AI tailwinds. AI Opportunity (1/1): Data-center products tied to AI build-outs generated over $100M of revenue in Q2 2026 and are guided to ~$450M for full-year 2026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54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Generac Q2 2026 Earnings Release (Form 8-K) and Earnings Call Transcript — sec.gov / The Motley Fool / Investing.com,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Comparably — Aaron Jagdfeld CEO rating (60/100),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Generac 'Powering a Smarter World' purpose and Sustainability Report — generac.com,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Generac SnapRS class action and $15M settlement — BizTimes, Top Class Actions, Lieff Cabraser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Yahoo Finance — GNRC key statistics and financial statements,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Generac 2026 Proxy Statement (DEF 14A) and NAM Board appointment of Aaron Jagdfeld, March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7. </w:t>
      </w:r>
      <w:r>
        <w:rPr>
          <w:rFonts w:ascii="Calibri" w:hAnsi="Calibri"/>
          <w:b w:val="0"/>
          <w:color w:val="3A4A28"/>
          <w:sz w:val="17"/>
        </w:rPr>
        <w:t>ecobee eco+ and Generac ARC Pro microgrid controller product information — ecobee.com / generac.com,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