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GSHD</w:t>
      </w:r>
      <w:r>
        <w:rPr>
          <w:rFonts w:ascii="Calibri" w:hAnsi="Calibri"/>
          <w:b/>
          <w:color w:val="1A2010"/>
          <w:sz w:val="40"/>
        </w:rPr>
        <w:t xml:space="preserve">  Goosehead Insurance,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2026-10-13 · Inspire: 32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Insurance Brokers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Goosehead Insurance, Inc. operates as one of the largest personal lines insurance agencies in the United States, using a technology-enabled franchise model to help clients shop across 180+ insurance carriers for homeowners, auto, flood, umbrella, and specialty lines. Founded in 2003, the company distributes through corporate agents and franchise agencies, leveraging its proprietary Digital Agent platform, AI-powered Lily customer service tool, and Salesforce Einstein 1 integration. Q2 2026 total revenues were $113.4M (+21% YoY) with net income of $17.0M, policies in force of 2.1M (+15%), and total written premiums of $1.34B (+14%). Market cap is approximately $1.58B.</w:t>
      </w:r>
    </w:p>
    <w:p>
      <w:r>
        <w:rPr>
          <w:rFonts w:ascii="Calibri" w:hAnsi="Calibri"/>
          <w:b/>
          <w:color w:val="6E8450"/>
          <w:sz w:val="18"/>
        </w:rPr>
        <w:t>1,600 Employees · https://www.goosehead.com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Goosehead has transformed from a traditional insurance agency into a tech-enabled franchise platform, growing revenue 74% from $209M (2022) to approximately $400M LTM through Q2 2026 [1]. The franchise model was a significant business model innovation enabling rapid geographic expansion to 2.1 million policies in force [1]. Total written premiums reached $1.34B in Q2 2026, up 14% YoY. AI Deployment (2/2): AI customer service tool Lily now handles 20% of calls, directly reducing operating costs and improving client response times [2]. Goosehead adopted the Salesforce Einstein 1 Platform to enhance the Aviator platform and help agents provide more comprehensive insurance solutions [2]. The company hired Eben Hewitt as CTO specifically to lead AI-powered Digital Agent 2.0 capabilities, and VP of AI Brim Basom leads digital transformation. Market Share (1/2): Goosehead is one of the largest personal lines insurance agencies in the U.S. by premium written, with $1.34B quarterly written premiums, but the personal lines market is massive and fragmented — the company's total written premium represents a small fraction of the multi-hundred-billion-dollar market [1]. Pipeline (1/2): Digital Agent 2.0 platform under development, 2026 guidance raised to 12-19% organic revenue growth and 12-20% written premium growth, and the CEO succession plan from Mark Miller to Mark Jones Jr. signals strategic continuity [1]. R&amp;D Intensity (0/1): Innovation is expressed through platform development and AI tool deployment rather than traditional R&amp;D spending.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Goosehead's founding principle is 'putting the client at the center of our universe and building the business around them' [3]. This is clear, specific to insurance advocacy, and connects to a genuine purpose — helping consumers navigate a complex, opaque insurance market. It differentiates from captive agents selling a single carrier's products. However, it does not describe a transformative vision of a better future. Community Impact (1/2): Goosehead has published ESG reports and has been fully paperless since 2015 [4]. The company reports 50% of leadership roles held by females and nearly 40% racial diversity across the workforce [4]. Founders made a $101M personal philanthropic gift to Montana State University's College of Nursing. However, no specific company-funded charitable programs or foundation activity have been identified. Employee Retention (0/2): Mixed Glassdoor reviews — Account Executives rate 3.1/5 based on 722 reviews, while Agency Owners rate 4.7/5, indicating bifurcated employee experience across corporate and franchise roles [2]. No specific turnover or tenure data available. Insider Buying (0/2): Net insider selling over the past 12 months. Executive Chairman Mark Jones sold approximately $14.48M in shares in April 2026 [1]. Institutional ownership of 103.41% with insider ownership at only 1.55% reflects limited insider skin in the game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with D/E and ROE excluded (negative stockholders' equity from aggressive buybacks). Revenue grew approximately 22% YoY (Q1 +23%, Q2 +21%), scoring 1.0 (1x weight). 5-year revenue CAGR of approximately 20.4% scores 1.0 (2x weight) [1]. Forward P/E of 16.80 scores 1.0 (1x weight) — the stock has declined 37% from $70.70 to $44.22 since August 2026, creating a significantly more attractive valuation entry point [5]. Profit margin of 8.79% scores 0.44 (1x weight), though Adjusted EBITDA margin expanded to 33% in Q2 2026 suggesting GAAP margins should continue improving as operating leverage builds [1]. PEG not available from yfinance (excluded). Net income of $25M+ in H1 2026 ($8M Q1 + $17M Q2) with expanding margins demonstrates growing profitability. Stockholders' equity remains negative at approximately -$112M due to accumulated share buybacks. Weighted sum 4.44 / max 5.0 = 8.88, rounded to 9. Liquidity easily cleared: 463,165 avg volume x $44.22 = $20.5M daily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Goosehead demonstrates solid infinite-game characteristics through its 23-year history of client-centered purpose, consistent investment in platform technology, and willingness to evolve from a traditional agency into a tech-enabled franchise model. The planned CEO succession from Mark Miller to Mark Jones Jr. continues the family's involvement in the mission. The company's competitive response to insurtech — investing in AI and Digital Agent 2.0 rather than dismissing the threat — reflects learning-oriented competitive awareness. However, the Executive Chairman's $14.48M in share sales and the stock's 91.7% rally from $36.88 to $70.70 may shift focus from purpose to financial optimization.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Goosehead's founding purpose — making insurance shopping transparent and client-centric in an industry historically designed to benefit carriers over consumers — is genuine and has guided 23 years of consistent execution since 2003 [3]. The franchise model extends this purpose by enabling entrepreneurial agents to serve clients in local markets with access to 180+ carriers. Growth to 2.1 million policies in force demonstrates the purpose is being lived at scale [1]. However, the cause has not been tested through a major crisis requiring sacrifice of short-term earnings.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Goosehead's franchise model inherently empowers agents as independent business owners, creating a decentralized trust structure where franchisees operate with autonomy [3]. The orderly CEO succession planning (Mark Miller with planned transition to Mark Jones Jr.) suggests organizational stability [1]. The company reports 50% of leadership roles held by females [4]. However, mixed Glassdoor reviews (3.1/5 for Account Executives vs 4.7/5 for Agency Owners) suggest bifurcated employee experience, and no specific retention data is available.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Goosehead operates in a competitive landscape including traditional agencies (State Farm, Allstate) and digital-native insurtechs (Lemonade, Jerry). The company's strategic response — investing in Digital Agent 2.0, hiring a CTO, deploying AI tools including Lily and Salesforce Einstein — reflects learning from competitors' digital capabilities and improving rather than dismissing the threat [2]. Management commentary focuses on differentiation through carrier breadth and technology rather than attacking competitors.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Goosehead evolved from a traditional insurance agency model to a technology-enabled franchise platform, fundamentally changing its distribution strategy and scalability [3]. The AI adoption (Lily handling 20% of calls, Salesforce Einstein integration) represents meaningful technology evolution [2]. However, the core business model — brokering personal lines insurance across multiple carriers — remains fundamentally the same as at founding. The changes are platform evolution, not business model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Goosehead has invested heavily in its technology platform and AI capabilities while maintaining franchise expansion, choosing long-term capability over near-term profitability — profit margins remain at 8.79% despite $400M+ revenue because of continued platform investment [1]. The hiring of a dedicated CTO and VP of AI represents proactive investment in future capabilities. Q2 2026 Adjusted EBITDA margin expanded to 33%, up 30% YoY, showing the investments are bearing fruit [1]. The company raised 2026 guidance (12-19% organic revenue growth) despite market uncertainty.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Goosehead Insurance at $44.22 and 16.80x forward earnings is a high-growth, tech-enabled personal lines insurance platform with Q2 2026 revenue of $113.4M (+21% YoY), Adjusted EBITDA margin expanding to 33% (+30% YoY), and 2.1 million policies in force (+15%) [1]. The 37% pullback from August highs creates a significantly more attractive entry point for a company growing revenue 20%+ with expanding margins. Total written premiums of $1.34B (+14%) across 180+ carriers create a durable distribution moat. AI deployment — Lily handling 20% of calls, Salesforce Einstein integration, dedicated CTO and VP of AI — positions Goosehead as a tech-forward disruptor rather than a legacy agency model [2]. The Inspire Insight score of 32 (ALIGNED) with 6 positive attributions and zero negatives reflects ethical operations.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negative equity, insider selling, and competitive disruption. Stockholders' equity remains negative at approximately -$112M due to aggressive buybacks, and total debt of $314M+ against $44.22 share price creates balance sheet fragility if growth decelerates [5]. Executive Chairman Mark Jones sold $14.48M in shares in April 2026, signaling reduced insider conviction at higher prices [1]. The 37% decline from $70.70 to $44.22 may reflect market concerns about sustainability of 20%+ revenue growth or franchise unit economics. AI-native insurtech competitors (Lemonade, Jerry) continue automating personal lines shopping, with Seeking Alpha analysts noting 'longer-term AI risks linger' for the franchise brokerage model [2]. Profit margins of 8.79% remain thin, and while the Forward P/E of 16.80 is more reasonable, earnings quality is uncertain given negative book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Q2 2026 Adjusted EBITDA margin expanded to 33% (+30% YoY) on 21% revenue growth, demonstrating accelerating operating leverage that could drive earnings meaningfully above the 16.80x forward P/E if margins continue expanding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AI-powered tools (Lily handling 20% of calls, Digital Agent 2.0, Salesforce Einstein) create a productivity flywheel — each AI-driven efficiency gain improves per-agent economics and franchise unit economics, widening the moat against both traditional agencies and insurtechs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Policies in force growth of 15% to 2.1M with CEO succession plan (Miller to Jones Jr.) provides dual visibility into both near-term premium growth and leadership continuity for the next decade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Negative stockholders' equity of approximately -$112M and $314M+ in total debt reflect aggressive financial engineering through share buybacks, creating balance sheet fragility if the business decelerates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The 37% stock decline from $70.70 to $44.22 may signal market concerns about growth sustainability — any deceleration below the 12% low end of 2026 organic revenue growth guidance could trigger further downside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AI-native insurtech platforms automating personal lines shopping (Lemonade, Jerry) pose long-term competitive risk to the franchise brokerage model, particularly for simpler auto and renters coverage where human advisory adds less value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Goosehead's insurance brokerage model operates in a regulated environment requiring licensed agents, state-specific compliance, and personalized client advisory — functions that AI augments rather than replaces [2]. The 180+ carrier network and multi-variable coverage optimization for high-value homeowners and specialty lines benefit from human judgment. Switching costs are meaningful — clients have existing policies, relationships, and coverage histories. However, AI-native insurtech platforms (Lemonade, Jerry, Gabi) are automating portions of personal lines shopping, creating partial substitution risk for simpler coverage types [2]. Seeking Alpha analysts specifically note 'longer-term AI risks linger' for the franchise brokerage model. Goosehead's proactive AI adoption (Lily handling 20% of calls, Digital Agent 2.0, Salesforce Einstein) positions it as an AI adapter. AI Opportunity (1/1): AI tools are directly contributing to measurable business outcomes — Lily handles 20% of customer calls, AI-enhanced quoting and client matching tools support the 21% revenue growth trajectory, and the dedicated CTO and VP of AI signal significant investment in AI as a revenue driver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Goosehead Insurance Q2 2026 Earnings Release — Revenue $113.4M (+21% YoY), Net Income $17.0M, Adjusted EBITDA $37.9M (33% margin), 2.1M Policies in Force, Written Premiums $1.34B, 2026 Guidance Raised,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Goosehead Insurance AI Strategy — Lily AI handling 20% of calls, Salesforce Einstein 1 Platform, CTO Eben Hewitt, Digital Agent 2.0, VP of AI Brim Basom; Seeking Alpha 'longer-term AI risks linger',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Goosehead Insurance Company Website — founding story, mission, 23-year history, franchise model, 180+ carriers,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Goosehead Insurance ESG Report and Corporate Responsibility — paperless since 2015, 50% female leadership, 40% racial diversity, founders $101M MSU gift, 2022-2026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Finance/StockAnalysis — GSHD Key Statistics: Stock Price $44.22, Forward P/E 16.80, Trailing P/E 32.28, Profit Margin 8.79%, Market Cap ~$1.58B, Total Debt ~$314M, Book Value -$4.72,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