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HAIN</w:t>
      </w:r>
      <w:r>
        <w:rPr>
          <w:rFonts w:ascii="Calibri" w:hAnsi="Calibri"/>
          <w:b/>
          <w:color w:val="1A2010"/>
          <w:sz w:val="40"/>
        </w:rPr>
        <w:t xml:space="preserve">  The Hain Celestial Group,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2026-09-11 · Inspire: 57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Packaged Foods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Hain Celestial is a natural and organic food and personal care company (brands including Celestial Seasonings, Earth's Best, and Terra) undergoing a multi-year turnaround under interim CEO Alison Lewis following the May 2025 departure of Wendy Davidson. Fiscal Q3 2026 organic net sales declined 6% overall (international -8%, North America -3%), and while net debt was cut $155M sequentially to $505M following the divestiture of the North America snacks business, the company withheld FY2026 operating guidance amid an ongoing strategic review [1].</w:t>
      </w:r>
    </w:p>
    <w:p>
      <w:r>
        <w:rPr>
          <w:rFonts w:ascii="Calibri" w:hAnsi="Calibri"/>
          <w:b/>
          <w:color w:val="6E8450"/>
          <w:sz w:val="18"/>
        </w:rPr>
        <w:t>2,600 Employees · https://www.hain.com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Innovation Track Record (0/3): Hain's business has contracted every year since FY2020 (revenue down from $2.05B to $1.56B by FY2025), and its most recent major strategic action was divesting the North America snacks business — portfolio shrinkage rather than a successful pivot or new revenue stream [1][4]. AI Deployment (1/2): Hain has implemented an 'Inventory AI' solution (via Peak.ai) to gain real-time stock-level visibility and reduce supply chain inefficiencies as part of its 'Hain Reimagined' digital transformation, though no quantified savings figure was disclosed [2]. Market Share Leadership (0/2): Organic net sales fell 6% in the most recently reported quarter and management itself acknowledges competing against 'much larger consumer staples companies with stronger scale in procurement, trade spending, and shelf-space bargaining' — no evidence of share gains in any category [2]. Product Pipeline (0/2): 'Accelerating innovation' is a stated pillar of the turnaround plan, but no specific next-generation products with named launch dates or revenue visibility were found. R&amp;D Intensity (0/1): No R&amp;D-as-percent-of-revenue data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Hain's ESG framing around 'healthier products, healthier people, healthier planet' reflects genuine intentionality tracing back to its 1993 founding as an early organic-food pioneer, but is now overshadowed by survival-mode language from current leadership ('ruthless focus, fewer categories, fewer grams, fewer SKUs') that reads as retrenchment rather than mission-driven strategy [2][3]. Community Impact (1/2): Hain donated $4.8 million in food and personal care products to those in need in North America, a specific and quantified but not distinctively large contribution relative to company scale [3]. Employee Retention (0/2): Extensive Glassdoor evidence documents 'low morale with high turnover,' 'constant layoffs,' and 'very, very frequent senior leader changes,' with reviewers stating 'experienced employees are no longer valued' [5]. Insider Buying (0/2): No insider buying or selling data was found in research.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HARD RULE TRIGGERED — LIQUIDITY FLOOR: Average daily volume of ~495,786 shares at a stock price of $0.6395 (~$317,000/day) falls well below the $1,000,000 minimum daily dollar volume required for IOWN tradability, so Infrastructure is scored 0 regardless of other metrics [6]. For reference, the underlying metrics are also severely distressed: D/E of 276%, ROE of -113.04%, and profit margin of -35.47% reflect a trailing-twelve-month net loss of $515.59M and negative working capital of $399.04M, with an Altman Z-Score of 0.79 indicating heightened bankruptcy risk. Revenue has declined every year since FY2020, from $2.05B to $1.56B in FY2025 (-10.17% YoY most recently), and no dividend is paid [4][6].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Hain Celestial reads as a company in survival mode rather than infinite-game execution: its founding-era organic-food mission has been overtaken by defensive portfolio-shrinkage language ('ruthless focus, fewer SKUs'), leadership has churned repeatedly (three CEOs since 2018, most recently an interim CEO installed after a May 2025 departure), and Glassdoor evidence points to a low-trust, high-turnover culture rather than the psychological safety Sinek associates with infinite-game organizations [1][2][5].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Hain's 1993 founding thesis of bringing organic and natural food to the mainstream was a genuine cause, but current strategic language ('ruthless focus, fewer categories, fewer grams, fewer SKUs') reflects crisis-driven retrenchment rather than a cause actively shaping strategy, and repeated leadership turnover has prevented any consistent multi-year articulation of purpose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Multiple Glassdoor reviews describe 'low morale with high turnover,' 'constant layoffs,' 'high employee turnover,' and 'very, very frequent senior leader changes,' with employees stating leadership appears focused on short-term bonuses rather than the organization's future — a textbook low-trust environment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Management's competitive framing is defensive — acknowledging it 'cannot be certain it will successfully compete against larger competitors with greater financial and technical resources' — rather than an infinite-game posture of learning from rivals' strengths to improve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The divestiture of the North America snacks business and broader portfolio-streamlining under the ongoing strategic review represent defensive shrinkage to survive, not a Sinek-style transformative pivot toward a new, cause-driven future state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was found of leadership making costly long-term investments during the downturn; the visible pattern is cost-cutting, layoffs, and asset sales to preserve liquidity, alongside a fourth CEO transition in under a decade, which undermines rather than demonstrates sustained principled leadership [1][5].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Hain Celestial's turnaround has produced early, tangible progress: net debt was cut by $155M sequentially to $505M following the North America snacks divestiture, and interim CEO Alison Lewis's 'ruthless focus' strategy of fewer categories, fewer SKUs, and revenue growth management is a credible playbook for a bloated, unfocused organic-food portfolio [1]. Analysts maintain a consensus 'Hold' rating with a $1.33 price target implying substantial upside from the current sub-$1 share price, reflecting some belief in optionality if the strategic review produces a sale, further divestitures, or a successful stabilization of the remaining portfolio.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dominates: organic net sales are still declining 6% overall (international -8%), the trailing-twelve-month net loss is $515.59M against negative working capital of $399.04M, and an Altman Z-Score of 0.79 signals real bankruptcy risk [6]. Average daily dollar volume of roughly $317,000 falls far below the $1,000,000 threshold IOWN requires for tradability, making this stock structurally too illiquid to hold regardless of turnaround optionality. Leadership instability compounds the risk — four CEOs since 2018, with the current CEO only interim — and extensive Glassdoor evidence of high turnover, low morale, and 'very, very frequent senior leader changes' suggests the organizational capacity to execute a multi-year turnaround is itself in question. The withdrawal of FY2026 guidance pending the strategic review outcome (which could include a sale of all or part of the company) adds further uncertainty for equity holders.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Resolution of the ongoing strategic review — a full or partial sale could realize value not reflected in the current sub-$1 share price, consistent with the $1.33 analyst price target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debt reduction (net debt down $155M sequentially to $505M) improving balance sheet flexibility if organic sales stabilize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Early signs of margin improvement from the 'ruthless focus' SKU-rationalization strategy translating into consistent EBITDA growth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HARD RULE: Average daily dollar volume of ~$317,000 is far below the $1,000,000 liquidity floor, making the stock too illiquid to trade regardless of fundamental turnaround progress 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Severe financial distress — Altman Z-Score of 0.79, TTM net loss of $515.59M, negative working capital of $399.04M — indicates material bankruptcy/restructuring risk 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Organizational instability (four CEOs since 2018, interim leadership, and Glassdoor-documented high turnover and low morale) creates execution risk for a turnaround that requires sustained, consistent management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Hain's core business — manufacturing and marketing packaged organic/natural food and personal care products — is a physical-production, shelf-space-driven category that AI software cannot directly substitute; no analyst commentary was found citing AI-driven demand destruction for organic packaged foods. The company's real competitive risk is scale disadvantage against larger CPG rivals (procurement, trade spend, shelf-space bargaining power), not AI substitution [2]. AI Opportunity (0/1): The 'Inventory AI' supply-chain tool is an internal efficiency initiative, not a source of AI-derived revenue, so no tiebreaker point is awarded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57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Hain Celestial Fiscal Q3 2026 Results &amp; Investor Materials — Organic net sales -6%, net debt down $155M to $505M, North America snacks divestiture, withheld FY26 guidance — ir.hain.com, Investing.com, Yahoo Finance,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Hain Celestial CEO transition and turnaround strategy — Interim CEO Alison Lewis, 'ruthless focus' SKU rationalization, 'Hain Reimagined' digital transformation, Peak.ai Inventory AI — Food Dive, Peak.ai,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Hain Celestial ESG strategy ('healthier products, healthier people, healthier planet'), $4.8M in donated food/personal care products — Hain.com ESG reports,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Hain Celestial Annual Revenue History (FY2020-FY2025) — StockAnalysis.com,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Glassdoor — Hain Celestial employee reviews documenting high turnover, layoffs, and leadership churn,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StockAnalysis.com — HAIN key statistics: stock price $0.6395, avg. daily volume 495,786 shares, D/E 276%, ROE -113.04%, profit margin -35.47%, Altman Z-Score 0.79,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