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HPK</w:t>
      </w:r>
      <w:r>
        <w:rPr>
          <w:rFonts w:ascii="Calibri" w:hAnsi="Calibri"/>
          <w:b/>
          <w:color w:val="1A2010"/>
          <w:sz w:val="40"/>
        </w:rPr>
        <w:t xml:space="preserve">  HighPeak Energy, Inc.</w:t>
      </w:r>
    </w:p>
    <w:p>
      <w:pPr>
        <w:spacing w:after="120"/>
      </w:pPr>
      <w:r>
        <w:rPr>
          <w:rFonts w:ascii="Calibri" w:hAnsi="Calibri"/>
          <w:b/>
          <w:color w:val="6E8450"/>
          <w:sz w:val="18"/>
        </w:rPr>
        <w:t>GROWTH SLEEVE · 2026-09-30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HighPeak Energy is an independent crude oil and natural gas exploration and production company focused on the acquisition, development, and exploitation of unconventional reserves in the Midland Basin in West Texas. Founded in 2019 by Jack Hightower and now led by CEO Mike Hollis (former Diamondback Energy COO), the company operates approximately 50 employees and reported Q2 2026 production averaging 45.3 MBoe/d (64% oil, 83% liquids). Revenue forecast for full-year 2026 has been raised to $938.7M, with a capital budget of $255-285M.</w:t>
      </w:r>
    </w:p>
    <w:p>
      <w:r>
        <w:rPr>
          <w:rFonts w:ascii="Calibri" w:hAnsi="Calibri"/>
          <w:b/>
          <w:color w:val="6E8450"/>
          <w:sz w:val="18"/>
        </w:rPr>
        <w:t>50 Employees · https://www.highpeakenergy.com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HighPeak was founded in 2019 and has grown from initial Permian Basin acreage acquisition to approximately 45.3 MBoe/d production and $938.7M in 2026 revenue guidance — a successful buildout of an E&amp;P operation [1]. However, this represents standard E&amp;P execution (drill wells, produce hydrocarbons) rather than product innovation or business model transformation. AI Deployment (0/2): No evidence of AI deployment or strategy; operations rely on traditional petroleum engineering, geology, and drilling techniques [2]. Market Share (0/2): Small player in the massive Permian Basin, producing approximately 45K boe/d against regional production exceeding 6 million boe/d. No category leadership or share gains to cite [1]. Product Pipeline (0/2): No 'products' per se — the company's pipeline consists of drilling locations on existing acreage, which is normal E&amp;P activity rather than innovation-driven product development. R&amp;D Intensity (0/1): No R&amp;D spending as a commodity E&amp;P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HighPeak Energy has no articulated mission, purpose, or vision statement beyond standard E&amp;P operations — the company exists to develop Permian Basin oil and gas resources and generate shareholder returns [2]. This is a generic commodity producer without a distinctive why. Community Impact (0/2): No evidence of community programs, charitable giving, or social impact initiatives identified in public materials [3]. Employee Retention (0/2): With only 50 employees, no retention or tenure data is publicly available. CEO Mike Hollis brings strong industry credentials from Diamondback Energy but this reflects individual experience, not organizational culture data [2].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multiple gaps due to negative trailing profitability. D/E of 76.68% ($1.19B debt against $146M cash) is slightly above the 70% target but demonstrates manageable leverage for an E&amp;P company [3]. Revenue growth YoY of 25.8% significantly exceeds the 10% target, driven by production growth to 45.3 MBoe/d and strong Q2 2026 revenue of $272.4M (+26% YoY) [1]. However, trailing ROE of -5.54% and profit margin of -10.28% score 0 on both metrics, reflecting a trailing twelve-month period that includes loss-making quarters from weaker commodity prices [3]. The company showed sharp improvement in Q2 2026 with net income of $74.7M (+216% YoY) and EPS of $0.60 [1], but trailing metrics remain negative. Forward P/E (-26.86x, negative forward EPS) and Forward PEG (null) are excluded from the calculation due to negative or unavailable values. Capital spending is expected to decline in H2 2026 with free cash flow generation underway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HighPeak Energy is a textbook finite game player — a commodity E&amp;P company founded in 2019 with no articulated purpose beyond producing oil and gas for shareholder returns. There is no Just Cause, no evidence of courageous long-term decisions beyond standard E&amp;P capital allocation, and no competitive self-awareness. The company optimizes for production growth and capital efficiency, both inherently finite metrics. The CEO transition from founder Jack Hightower (retired) to Mike Hollis reflects standard succession rather than purpose-driven leadership continuity.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HighPeak Energy has no articulated Just Cause. The company exists to develop Permian Basin oil and gas resources, grow production, and maximize shareholder value — entirely finite objectives [2]. There is no vision of a better future state, no inclusive purpose that invites others to contribute, and no idealistic mission beyond commodity extraction. This is a company playing to win this quarter's production targets.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50-person organization appears stable with CEO Mike Hollis bringing 25+ years of E&amp;P experience including leadership roles at Diamondback Energy [2]. The small team covers petroleum engineering, geology, geophysics, operations, drilling, land, and finance — a functional but standard E&amp;P structure. The CEO transition from Jack Hightower to Hollis was orderly. No evidence of cultural red flags, but also no evidence of exceptional trust or employee empowerment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HighPeak frames its competitive landscape. The company does not publicly discuss learning from competitors like Diamondback, Pioneer, or other Permian Basin operators. Competitive language focuses on acreage quality and production efficiency — finite game metrics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Founded in 2019, HighPeak has maintained a single-basin, single-commodity focus throughout its brief existence [2]. The company drills for oil and gas in the Midland Basin with no evidence of strategic diversification, energy transition consideration, or willingness to adapt beyond its current model. Too young and too narrowly focused to have faced or passed any test of strategic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HighPeak's capital allocation decisions — the $255-285M 2026 capital budget, production targets, dividend policy ($0.08/year) — reflect standard E&amp;P optimization rather than courageous leadership [1]. The company's strategy is to drill wells profitably in the current commodity cycle, with no evidence of investing against short-term interests.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HighPeak Energy's bull case rests on its operational turnaround and commodity leverage — Q2 2026 delivered revenue of $272.4M (+26% YoY), net income of $74.7M (+216% YoY), and EPS of $0.60 on production of 45.3 MBoe/d (7% above guidance midpoint, 64% oil) [1]. The full-year 2026 revenue forecast has been raised to $938.7M, capital spending is declining in H2 2026 ($255-285M budget), and free cash flow generation is underway. CEO Mike Hollis brings proven operational expertise from building Diamondback Energy into a premier Permian operator [2]. At 0.64x price-to-book, the stock trades at a deep discount to tangible asset value, offering potential re-rating as profitability stabilizes.</w:t>
      </w:r>
    </w:p>
    <w:p>
      <w:pPr>
        <w:spacing w:after="120"/>
      </w:pPr>
      <w:r>
        <w:rPr>
          <w:rFonts w:ascii="Calibri" w:hAnsi="Calibri"/>
          <w:b w:val="0"/>
          <w:color w:val="3A4A28"/>
          <w:sz w:val="20"/>
        </w:rPr>
        <w:t>The bear case reflects fundamental challenges in valuation, profitability trajectory, and commodity exposure. Trailing ROE of -5.54% and profit margin of -10.28% demonstrate that the company has not yet achieved sustained profitability — Q2 2026 was strong, but the trailing twelve-month data includes loss-making quarters that may recur if commodity prices soften [3]. Forward EPS consensus remains negative (-$0.29), suggesting analysts expect continued losses despite the recent quarter's improvement. D/E of 76.68% with $1.19B in debt creates leverage risk in a declining commodity price environment. The stock has plunged from higher levels to $7.79, trading well below book value, which often signals market skepticism about asset quality or management execution. The $0.08 annual dividend ($0.02/quarter, approximately 1% yield) is negligible and has been inconsistent, undermining any income thesis [3]. As a single-basin commodity producer with 50 employees and no competitive moat, HighPeak is fully exposed to oil price volatility with minimal strategic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H2 2026 capital spending decline with maintained production could demonstrate sustained free cash flow generation, potentially triggering a re-rating from deep value territory (0.64x P/B) toward E&amp;P peer multiples [1]</w:t>
      </w:r>
    </w:p>
    <w:p>
      <w:pPr>
        <w:spacing w:before="40" w:after="40"/>
        <w:ind w:left="283"/>
      </w:pPr>
      <w:r>
        <w:rPr>
          <w:rFonts w:ascii="Calibri" w:hAnsi="Calibri"/>
          <w:b/>
          <w:color w:val="4A6B25"/>
          <w:sz w:val="20"/>
        </w:rPr>
        <w:t xml:space="preserve">2. </w:t>
      </w:r>
      <w:r>
        <w:rPr>
          <w:rFonts w:ascii="Calibri" w:hAnsi="Calibri"/>
          <w:b w:val="0"/>
          <w:color w:val="3A4A28"/>
          <w:sz w:val="20"/>
        </w:rPr>
        <w:t>Production growth trajectory to 41,000-44,000 boe/d for full-year 2026 with 64-68% oil weighting provides commodity upside leverage if WTI prices strengthen above current levels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given small size ($985M market cap), Permian Basin acreage position, and operating team with Diamondback Energy pedigree — consolidation wave in Permian continues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exposure — as a single-basin E&amp;P with no hedging program visibility, a sustained decline in WTI below $60/bbl would compress margins and potentially push the company back into losses after only one profitable quarter [1]</w:t>
      </w:r>
    </w:p>
    <w:p>
      <w:pPr>
        <w:spacing w:before="40" w:after="40"/>
        <w:ind w:left="283"/>
      </w:pPr>
      <w:r>
        <w:rPr>
          <w:rFonts w:ascii="Calibri" w:hAnsi="Calibri"/>
          <w:b/>
          <w:color w:val="4A6B25"/>
          <w:sz w:val="20"/>
        </w:rPr>
        <w:t xml:space="preserve">2. </w:t>
      </w:r>
      <w:r>
        <w:rPr>
          <w:rFonts w:ascii="Calibri" w:hAnsi="Calibri"/>
          <w:b w:val="0"/>
          <w:color w:val="3A4A28"/>
          <w:sz w:val="20"/>
        </w:rPr>
        <w:t>Negative trailing profitability (ROE -5.54%, profit margin -10.28%) with negative forward EPS consensus (-$0.29) suggests Q2 2026 profitability may not be sustainable on a full-year basis [3]</w:t>
      </w:r>
    </w:p>
    <w:p>
      <w:pPr>
        <w:spacing w:before="40" w:after="40"/>
        <w:ind w:left="283"/>
      </w:pPr>
      <w:r>
        <w:rPr>
          <w:rFonts w:ascii="Calibri" w:hAnsi="Calibri"/>
          <w:b/>
          <w:color w:val="4A6B25"/>
          <w:sz w:val="20"/>
        </w:rPr>
        <w:t xml:space="preserve">3. </w:t>
      </w:r>
      <w:r>
        <w:rPr>
          <w:rFonts w:ascii="Calibri" w:hAnsi="Calibri"/>
          <w:b w:val="0"/>
          <w:color w:val="3A4A28"/>
          <w:sz w:val="20"/>
        </w:rPr>
        <w:t>High debt load ($1.19B, D/E 76.68%) with limited cash reserves ($146M) creates refinancing risk and constrains capital allocation flexibility if commodity prices decline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E&amp;P is fundamentally a physical-world operation — drilling wells, extracting hydrocarbons from rock formations, managing reservoir pressure, transporting crude to refineries — none of which AI can substitute [2]. HighPeak's Permian Basin operations require heavy machinery, specialized crews, and physical infrastructure that are structurally immune to AI disruption. AI is a modest enabler for E&amp;P (optimizing drilling paths, predictive maintenance, reservoir modeling) but does not threaten the core business model. AI-driven demand for electricity via data centers may indirectly increase natural gas demand for power generation, providing a modest tailwind. No analysts have flagged AI disruption risk for upstream E&amp;P companies. AI Opportunity (0/1): HighPeak generates no revenue from AI products or services and has not reported AI-driven operational efficiencies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HighPeak Energy Q2 2026 Results — Revenue $272.4M (+26% YoY), net income $74.7M (+216%), EPS $0.60, production 45.3 MBoe/d (7% above guidance), 2026 revenue forecast raised to $938.7M, capital budget $255-285M, August 2026</w:t>
      </w:r>
    </w:p>
    <w:p>
      <w:pPr>
        <w:spacing w:before="20" w:after="20"/>
        <w:ind w:left="170"/>
      </w:pPr>
      <w:r>
        <w:rPr>
          <w:rFonts w:ascii="Calibri" w:hAnsi="Calibri"/>
          <w:b/>
          <w:color w:val="4A6B25"/>
          <w:sz w:val="15"/>
        </w:rPr>
        <w:t xml:space="preserve">2. </w:t>
      </w:r>
      <w:r>
        <w:rPr>
          <w:rFonts w:ascii="Calibri" w:hAnsi="Calibri"/>
          <w:b w:val="0"/>
          <w:color w:val="3A4A28"/>
          <w:sz w:val="17"/>
        </w:rPr>
        <w:t>HighPeak Energy Corporate — CEO Mike Hollis (former Diamondback Energy COO, 25+ years experience), Jack Hightower founder retirement, Permian Basin/Midland Basin focus, 50 employees, management team, 2020-2026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HPK Key Statistics: Stock Price $7.79, D/E 76.68%, ROE -5.54%, Profit Margin -10.28%, Forward EPS -$0.29, P/B 0.64x, Avg Volume 483K,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