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JD</w:t>
      </w:r>
      <w:r>
        <w:rPr>
          <w:rFonts w:ascii="Calibri" w:hAnsi="Calibri"/>
          <w:b/>
          <w:color w:val="1A2010"/>
          <w:sz w:val="40"/>
        </w:rPr>
        <w:t xml:space="preserve">  JD.com, Inc.</w:t>
      </w:r>
    </w:p>
    <w:p>
      <w:pPr>
        <w:spacing w:after="120"/>
      </w:pPr>
      <w:r>
        <w:rPr>
          <w:rFonts w:ascii="Calibri" w:hAnsi="Calibri"/>
          <w:b/>
          <w:color w:val="6E8450"/>
          <w:sz w:val="18"/>
        </w:rPr>
        <w:t>GROWTH SLEEVE · 2026-10-09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NMS · China</w:t>
      </w:r>
    </w:p>
    <w:p>
      <w:pPr>
        <w:spacing w:after="80"/>
      </w:pPr>
      <w:r>
        <w:rPr>
          <w:rFonts w:ascii="Calibri" w:hAnsi="Calibri"/>
          <w:b w:val="0"/>
          <w:color w:val="3A4A28"/>
          <w:sz w:val="20"/>
        </w:rPr>
        <w:t>JD.com is China's largest direct retail e-commerce company and second-largest e-commerce platform overall, operating through JD Retail, JD Logistics, and New Businesses segments. Distinguished by its proprietary logistics network spanning over 1,600 warehouses across China, JD serves approximately 900,000 employees and hundreds of millions of active customers [1]. The company reported FY2025 revenue of RMB 1.31T ($180B USD) with a 1.1% net profit margin, driven by electronics, general merchandise, and rapidly growing logistics services [1][2]. Founded by Richard Liu in 2004 and headquartered in Beijing, JD expanded into food delivery in 2025-2026 and is aggressively deploying AI and robotics across its logistics operations [3].</w:t>
      </w:r>
    </w:p>
    <w:p>
      <w:r>
        <w:rPr>
          <w:rFonts w:ascii="Calibri" w:hAnsi="Calibri"/>
          <w:b/>
          <w:color w:val="6E8450"/>
          <w:sz w:val="18"/>
        </w:rPr>
        <w:t>900,000 Employees · https://www.jd.com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JD built China's largest proprietary logistics network from scratch — over 1,600 warehouses and hundreds of thousands of delivery personnel — an unprecedented capital investment for an e-commerce company that created a lasting competitive moat [1]. The company successfully spun off JD Logistics and JD Health as separately listed entities and entered food delivery in 2025-2026, directly challenging Meituan. However, the food delivery expansion is costly and unproven. AI Deployment (1/2): JD deploys autonomous delivery robots across multiple Chinese cities and uses AI-powered logistics optimization for warehouse management, route planning, and demand forecasting [3]. The company announced plans to deploy AI robots to replace up to 700,000 couriers, demonstrating meaningful AI integration, though specific cost savings have not been publicly quantified [3]. Market Share (1/2): JD is China's second-largest e-commerce platform with dominant position in electronics and direct retail, but is losing ground to Pinduoduo on price and Alibaba on marketplace breadth [1][2]. Product Pipeline (1/2): Food delivery expansion, overseas growth strategy, and AI-driven logistics automation represent a clear pipeline, but specific timelines and revenue targets remain vague [1][3]. R&amp;D Intensity (1/1): JD Technology invests heavily in R&amp;D for logistics automation, AI, cloud computing, and supply chain optimization, well above industry average for e-commerce retailers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JD's stated mission emphasizes being 'powered by technology, powered by trust' with a focus on authentic products and supply chain efficiency — clear and differentiated from Alibaba's marketplace model, but not deeply purposeful beyond competitive positioning [1]. The trust-based approach (no counterfeits, direct sourcing) identifies what JD does differently but doesn't articulate a larger cause. Community Impact (1/2): Richard Liu has publicly championed rural revitalization programs, and JD's logistics infrastructure serves remote areas across China. The company established 80+ retraining centers for workers facing AI displacement [3]. However, these are corporate programs tied to business operations rather than distinctive philanthropic initiatives. Employee Retention (0/2): No specific employee retention or turnover data available. The 900,000-person workforce faces significant uncertainty from the planned AI-driven replacement of up to 700,000 couriers [3]. Insider Buying (0/2): No evidence of meaningful insider buying. Richard Liu controls JD through super-voting shares but has not been reported buying additional stock on the open market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JD's valuation metrics are exceptionally attractive: Forward P/E of 6.42 (score 1.0) and Forward PEG of 0.49 (score 1.0, 2x weight) reflect a deeply discounted valuation versus growth expectations [1]. The balance sheet is strong with D/E of 37.3% (score 1.0) and RMB 221.7B in cash exceeding RMB 105.3B in total debt. The 5yr revenue CAGR of approximately 10% scores 1.0 (2x weight), driven by growth from RMB 745B in 2020 to RMB 1.31T in 2025 [1][2]. ROE of 6.8% scores 0.45 (2x weight), dragged down by razor-thin net margins typical of direct retail e-commerce. Revenue growth YoY of -2.9% scores 0.57, reflecting the Q2 2026 decline driven by tough comparisons in electronics with prior-year trade-in subsidies [2]. Profit margin of 1.1% scores only 0.06, the weakest metric, reflecting JD's low-margin direct retail model. Liquidity is ample with daily dollar volume of approximately $197M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JD.com exhibits a mixed infinite game orientation — the company has made genuinely courageous long-term bets (building a proprietary logistics network when all competitors outsourced, entering food delivery despite billions in losses) but operates under a founder whose 2018 scandal undermined organizational trust and whose competitive language often emphasizes 'winning' and market share. The business has evolved significantly from a consumer electronics retailer to a diversified logistics and technology platform, demonstrating existential flexibility, but the Just Cause remains rooted in competitive positioning rather than a transcendent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JD's trust-based approach — guaranteed authentic products, direct sourcing, fast delivery — differentiates it from Alibaba's marketplace but is fundamentally a competitive positioning strategy rather than a Sinek Just Cause [1]. There is no articulated vision of a future state so appealing that people would sacrifice to advance it. Richard Liu's stated commitment to rural revitalization approaches a deeper purpose, but it is one initiative among many rather than the organizing principle of the company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JD has maintained operational stability with 900,000 employees and established decentralized management under CEO Lei Xu, who has delegated decision-making to business unit leaders [1]. However, founder Richard Liu's 2018 rape accusation in the U.S. — charges were not filed but a civil lawsuit followed — damaged organizational trust at the highest level. Liu stepped back from the CEO role but continues to control the company from London, creating ambiguity in governance [4]. The planned AI replacement of 700,000 couriers, contradicting earlier worker protection pledges, signals a trust deficit between leadership promises and actions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JD has consistently used Alibaba's marketplace model as a worthy rival — acknowledging its strengths in third-party merchant scale and digital payments while differentiating through direct retail, logistics quality, and product authenticity [1]. JD's strategic decisions (building proprietary logistics, guaranteeing authentic goods) were explicitly shaped by competitive comparison with Alibaba's weaknesses in counterfeit control and delivery speed. This reflects an infinite mindset of using competitive pressure for self-improvement rather than destruction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JD has evolved significantly from a consumer electronics e-retailer into a diversified commerce, logistics, and technology platform — spinning off JD Logistics and JD Health as independent companies, entering food delivery to compete with Meituan, and building cloud and AI services [1][3]. These are meaningful strategic evolutions driven by market opportunity rather than desperation, though none represents the kind of transformative bet-the-company pivot that earns the top score (JD never abandoned its core direct retail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JD's decision to build China's largest proprietary logistics network required billions in capital expenditure over a decade when all competitors outsourced delivery — a genuinely courageous long-term bet that created the company's primary competitive moat [1]. The 2025-2026 entry into food delivery, spending heavily to compete with entrenched incumbent Meituan, demonstrates willingness to invest for long-term capability at the expense of near-term profitability (Q1 2026 net income fell to RMB 5.1B from RMB 10.9B partly due to food delivery investment)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JD.com at $26.91 trades at a remarkably low 6.4x forward earnings with a PEG of 0.49, representing one of the most statistically cheap large-cap e-commerce companies globally. The company generated RMB 1.31T ($180B) in FY2025 revenue with EPS growth of 21.3%, supported by a fortress balance sheet with RMB 222B in cash exceeding RMB 105B in debt [1]. JD's proprietary logistics network — 1,600+ warehouses, 900,000 employees, and expanding autonomous delivery capabilities — creates a physical moat that pure marketplace competitors cannot replicate. The food delivery expansion, while costly near-term (Q1 2026 net income halved), positions JD to capture a share of China's $200B+ local services market. Free cash flow of RMB 16.1B and a 3.72% dividend yield provide income while waiting for the growth story to play out [1][2].</w:t>
      </w:r>
    </w:p>
    <w:p>
      <w:pPr>
        <w:spacing w:after="120"/>
      </w:pPr>
      <w:r>
        <w:rPr>
          <w:rFonts w:ascii="Calibri" w:hAnsi="Calibri"/>
          <w:b w:val="0"/>
          <w:color w:val="3A4A28"/>
          <w:sz w:val="20"/>
        </w:rPr>
        <w:t>The bear case centers on structural margin compression and governance risk. JD's 1.1% net profit margin is among the thinnest of any major global retailer, and the food delivery expansion is burning capital with uncertain returns — Q2 2026 revenue declined 2.9% YoY while net income only modestly grew to RMB 7.1B [2]. The planned replacement of 700,000 couriers with AI robots, while potentially margin-accretive, carries enormous social and execution risk in a Chinese regulatory environment increasingly focused on employment stability [3]. Founder Richard Liu's 2018 scandal and continued control from London via super-voting shares creates governance risk for minority shareholders, compounded by VIE structure uncertainty inherent in all Chinese ADRs. The electronics segment — JD's largest — declined 11.8% in Q2 2026, and domestic e-commerce faces secular headwinds from consumer spending weakness and intensifying competition from Pinduoduo's low-price model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Food delivery expansion capturing meaningful market share from Meituan, potentially adding a high-frequency, high-margin service layer to JD's logistics infrastructure and driving incremental user engagement [1][2]</w:t>
      </w:r>
    </w:p>
    <w:p>
      <w:pPr>
        <w:spacing w:before="40" w:after="40"/>
        <w:ind w:left="283"/>
      </w:pPr>
      <w:r>
        <w:rPr>
          <w:rFonts w:ascii="Calibri" w:hAnsi="Calibri"/>
          <w:b/>
          <w:color w:val="4A6B25"/>
          <w:sz w:val="20"/>
        </w:rPr>
        <w:t xml:space="preserve">2. </w:t>
      </w:r>
      <w:r>
        <w:rPr>
          <w:rFonts w:ascii="Calibri" w:hAnsi="Calibri"/>
          <w:b w:val="0"/>
          <w:color w:val="3A4A28"/>
          <w:sz w:val="20"/>
        </w:rPr>
        <w:t>AI-driven logistics automation reducing cost-per-delivery through autonomous robots and warehouse optimization, with potential to expand margins from 1.1% toward 3-5% over a 3-5 year period if the 700,000 courier replacement program executes successfully [3]</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as JD trades at a significant discount to global e-commerce peers — forward PE of 6.4x vs. Amazon at 30x+ and Alibaba at 10x+ — with potential for multiple expansion if earnings growth sustains at 15-20% annually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margin compression in the core direct retail business — JD's 1.1% net margin leaves almost no buffer for macroeconomic weakness, competitive price wars from Pinduoduo, or the multi-billion RMB cost of the food delivery expansion [1][2]</w:t>
      </w:r>
    </w:p>
    <w:p>
      <w:pPr>
        <w:spacing w:before="40" w:after="40"/>
        <w:ind w:left="283"/>
      </w:pPr>
      <w:r>
        <w:rPr>
          <w:rFonts w:ascii="Calibri" w:hAnsi="Calibri"/>
          <w:b/>
          <w:color w:val="4A6B25"/>
          <w:sz w:val="20"/>
        </w:rPr>
        <w:t xml:space="preserve">2. </w:t>
      </w:r>
      <w:r>
        <w:rPr>
          <w:rFonts w:ascii="Calibri" w:hAnsi="Calibri"/>
          <w:b w:val="0"/>
          <w:color w:val="3A4A28"/>
          <w:sz w:val="20"/>
        </w:rPr>
        <w:t>Social and regulatory risk from the planned AI replacement of 700,000 couriers — contradicting founder Liu's public pledge to protect workers, this initiative could trigger regulatory intervention, labor unrest, or reputational damage in a political environment sensitive to mass unemployment [3]</w:t>
      </w:r>
    </w:p>
    <w:p>
      <w:pPr>
        <w:spacing w:before="40" w:after="40"/>
        <w:ind w:left="283"/>
      </w:pPr>
      <w:r>
        <w:rPr>
          <w:rFonts w:ascii="Calibri" w:hAnsi="Calibri"/>
          <w:b/>
          <w:color w:val="4A6B25"/>
          <w:sz w:val="20"/>
        </w:rPr>
        <w:t xml:space="preserve">3. </w:t>
      </w:r>
      <w:r>
        <w:rPr>
          <w:rFonts w:ascii="Calibri" w:hAnsi="Calibri"/>
          <w:b w:val="0"/>
          <w:color w:val="3A4A28"/>
          <w:sz w:val="20"/>
        </w:rPr>
        <w:t>VIE structure and founder governance risk — Richard Liu controls JD through super-voting shares from London, minority shareholders have limited recourse under the VIE structure, and the 2018 sexual assault allegations remain a reputational overhang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JD's core competitive advantage — its proprietary logistics network of 1,600+ warehouses, cold chain infrastructure, and last-mile delivery capability — is deeply physical and cannot be replaced by AI [1]. E-commerce fulfillment requires moving physical goods, which AI can optimize but not substitute. However, AI shopping agents and conversational commerce could potentially bypass traditional e-commerce platform interfaces, reducing JD's marketplace traffic and advertising revenue. JD's direct retail model (owning inventory) provides more protection than pure marketplace models, as customers still need reliable fulfillment. The planned replacement of 700,000 couriers with AI robots is an internal disruption that could improve margins if executed without major social backlash [3]. AI Opportunity (1/1): JD actively deploys AI across its operations — autonomous delivery robots in multiple cities, AI-powered warehouse automation, predictive logistics, and AI customer service. The company generates measurable operational value from AI through logistics optimization, and the courier robot replacement program represents one of the world's largest AI-labor substitution initiatives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JD.com Q1 2026 Earnings Release — RMB 315.7B Revenue (+4.9% YoY), Service Revenue +20.6%, Net Income RMB 5.1B, May 2026</w:t>
      </w:r>
    </w:p>
    <w:p>
      <w:pPr>
        <w:spacing w:before="20" w:after="20"/>
        <w:ind w:left="170"/>
      </w:pPr>
      <w:r>
        <w:rPr>
          <w:rFonts w:ascii="Calibri" w:hAnsi="Calibri"/>
          <w:b/>
          <w:color w:val="4A6B25"/>
          <w:sz w:val="15"/>
        </w:rPr>
        <w:t xml:space="preserve">2. </w:t>
      </w:r>
      <w:r>
        <w:rPr>
          <w:rFonts w:ascii="Calibri" w:hAnsi="Calibri"/>
          <w:b w:val="0"/>
          <w:color w:val="3A4A28"/>
          <w:sz w:val="17"/>
        </w:rPr>
        <w:t>JD.com Q2 2026 Earnings Release — RMB 346.4B Revenue (-2.9% YoY), Electronics -11.8%, Net Income RMB 7.1B, KR-Asia/SEC 6-K, August 2026</w:t>
      </w:r>
    </w:p>
    <w:p>
      <w:pPr>
        <w:spacing w:before="20" w:after="20"/>
        <w:ind w:left="170"/>
      </w:pPr>
      <w:r>
        <w:rPr>
          <w:rFonts w:ascii="Calibri" w:hAnsi="Calibri"/>
          <w:b/>
          <w:color w:val="4A6B25"/>
          <w:sz w:val="15"/>
        </w:rPr>
        <w:t xml:space="preserve">3. </w:t>
      </w:r>
      <w:r>
        <w:rPr>
          <w:rFonts w:ascii="Calibri" w:hAnsi="Calibri"/>
          <w:b w:val="0"/>
          <w:color w:val="3A4A28"/>
          <w:sz w:val="17"/>
        </w:rPr>
        <w:t>JD.com AI Workforce Initiatives — 700,000 Courier Robot Replacement Plans, 80+ Retraining Centers, Richard Liu Worker Protection Pledge, OECD AI Incident Tracker, June 2026</w:t>
      </w:r>
    </w:p>
    <w:p>
      <w:pPr>
        <w:spacing w:before="20" w:after="20"/>
        <w:ind w:left="170"/>
      </w:pPr>
      <w:r>
        <w:rPr>
          <w:rFonts w:ascii="Calibri" w:hAnsi="Calibri"/>
          <w:b/>
          <w:color w:val="4A6B25"/>
          <w:sz w:val="15"/>
        </w:rPr>
        <w:t xml:space="preserve">4. </w:t>
      </w:r>
      <w:r>
        <w:rPr>
          <w:rFonts w:ascii="Calibri" w:hAnsi="Calibri"/>
          <w:b w:val="0"/>
          <w:color w:val="3A4A28"/>
          <w:sz w:val="17"/>
        </w:rPr>
        <w:t>JD.com ESG and Governance — Hermes Engagement Case Study 2022, JD.com 2023-2025 ESG Reports, Yahoo Finance Sustainalytics Data</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