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KARD</w:t>
      </w:r>
      <w:r>
        <w:rPr>
          <w:rFonts w:ascii="Calibri" w:hAnsi="Calibri"/>
          <w:b/>
          <w:color w:val="1A2010"/>
          <w:sz w:val="40"/>
        </w:rPr>
        <w:t xml:space="preserve">  Kardigan, Inc.</w:t>
      </w:r>
    </w:p>
    <w:p>
      <w:pPr>
        <w:spacing w:after="120"/>
      </w:pPr>
      <w:r>
        <w:rPr>
          <w:rFonts w:ascii="Calibri" w:hAnsi="Calibri"/>
          <w:b/>
          <w:color w:val="6E8450"/>
          <w:sz w:val="18"/>
        </w:rPr>
        <w:t>GROWTH SLEEVE · 2026-09-26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Kardigan is a clinical-stage biopharmaceutical company, founded in 2023 by former MyoKardia executives (MyoKardia was acquired by Bristol Myers Squibb for $13 billion in 2020), developing personalized medicines for cardiovascular diseases with no currently approved therapies. The pipeline includes danicamtiv (a myosin activator for genetic dilated cardiomyopathy, now in Phase 3), ataciguat (Phase 2b, KARDINAL-ASH trial), and tonlamarsen (Phase 2b, KATALYST-AV trial). The company raised roughly $600 million in private venture funding before completing a $400 million upsized IPO in 2026, leaving it with approximately $661 million in cash.</w:t>
      </w:r>
    </w:p>
    <w:p>
      <w:r>
        <w:rPr>
          <w:rFonts w:ascii="Calibri" w:hAnsi="Calibri"/>
          <w:b/>
          <w:color w:val="6E8450"/>
          <w:sz w:val="18"/>
        </w:rPr>
        <w:t>241 Employees · https://www.kardigan.bio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Kardigan's founders — veterans of MyoKardia, which Bristol Myers Squibb acquired for $13 billion after developing the cardiomyopathy drug Camzyos — rapidly assembled a late-stage cardiovascular pipeline via licensing and acquisition in under two years, raising $600M privately plus a $400M upsized IPO, though the company itself has no approved products yet [1][2]. AI Deployment (1/2): Kardigan's R&amp;D platform explicitly integrates AI-based tools, real-world clinical data, and cardiac-specific analytics — including FDA-cleared algorithms from the Prolaio cardiovascular data platform — to optimize clinical study design, patient screening, and efficacy tracking, though no quantified cost savings or AI product revenue is disclosed [1]. Market Share (0/2): As a pre-commercial company targeting indications with no approved therapies, there is no market share to measure. Product Pipeline (2/2): Specific trial-stage visibility exists across three assets — danicamtiv Phase 3 Cohort 1 enrollment underway with Phase 2b topline data expected 1H 2027, and ataciguat/tonlamarsen both enrolling in named Phase 2b trials (KARDINAL-ASH, KATALYST-AV) [1]. R&amp;D Intensity (1/1): As a pre-revenue clinical-stage biotech directing nearly all of its ~$661M cash position toward R&amp;D, spend intensity is at the top of the sector by definition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Kardigan's mission — 'Heart Health Reimagined,' modernizing cardiovascular drug development through personalized medicines targeting genetic heart conditions with no approved therapies — is specific and thoughtful, reflecting deliberate continuity with founders' prior MyoKardia mission that was validated by a $13 billion acquisition outcome [1][2]. Community Impact (0/2): No evidence of charitable or community investment programs was found for this recently-founded company. Employee Retention (0/2): No tenure or turnover data is available for a company founded in 2023 that only recently went public. Insider Buying (0/2): No insider buying/selling data surfaced in research; recent IPO insiders are likely still under standard lock-up.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ROE, revenue growth (YoY and 5yr CAGR), and Forward PEG are unavailable given pre-revenue status, and Forward P/E of -4.62 is excluded as not economically meaningful. D/E of 2.17% scores near-perfect against the 70%/300% target/floor, reflecting a balance sheet with minimal debt following the ~$661M cash raise, while profit margin of 0.0% sits exactly at the zero floor and scores zero [4]. With only two metrics available, the resulting 5/10 score should be read as thin evidence of a well-capitalized but pre-revenue, pre-profitability company rather than a demonstrated financial track record. The stock clears the liquidity floor at approximately $7.2M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Kardigan's founders are explicitly continuing the mission that produced MyoKardia's validated cardiomyopathy breakthrough, pursuing genetic heart conditions with no approved therapies — a genuine, service-oriented cause — but the company itself, founded in 2023, is too young to have been tested by a market downturn or existential pivot, keeping it in finite-game territory by the letter of the framework despite a credible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Kardigan's founders explicitly built the company to pursue cardiovascular indications with 'no approved therapies currently exist,' a genuine continuation of the mission that drove MyoKardia's Camzyos breakthrough (validated by a $13 billion BMS acquisition), though the new organization itself has not yet been tested through a market cycle or crisis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Kardigan assembled an 'industry-leading team' including MyoKardia co-founder Leslie Leinwand and cardiologist Beth McNally, and secured oversubscribed funding rounds ($300M Series A, $254M Series B) reflecting strong investor confidence in team cohesion, though no direct internal employee-sentiment data is available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management framing competing cardiovascular drug developers as sources of learning; public communications focus on the company's own pipeline and trial progress.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Kardigan is a fresh company founded in 2023 rather than an established business that has faced and survived an existential pivot; it is too young to have been tested on this dimension.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Founders who already achieved a lucrative $13 billion exit at MyoKardia chose to re-commit capital and careers to a new venture targeting difficult, underserved genetic cardiovascular diseases rather than an easier path, though this has not yet been tested by a costly downturn decision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Kardigan was founded by the executive team behind MyoKardia, whose cardiomyopathy drug Camzyos led to a $13 billion acquisition by Bristol Myers Squibb, and has rapidly assembled a late-stage cardiovascular pipeline targeting three indications with no currently approved therapies: danicamtiv (Phase 3, dilated cardiomyopathy), ataciguat (Phase 2b, KARDINAL-ASH), and tonlamarsen (Phase 2b, KATALYST-AV) [1][2]. The company raised roughly $600 million privately and completed a $400 million upsized IPO in 2026, leaving approximately $661 million in cash and a near-debt-free balance sheet (D/E of 2.17%) to fund its pipeline through multiple clinical readouts, including Phase 2b danicamtiv topline data expected in 1H 2027 [1]. The R&amp;D platform explicitly integrates AI-based analytics and the FDA-cleared Prolaio data platform to optimize trial design and patient screening, positioning AI as a genuine operational enabler rather than a risk [1].</w:t>
      </w:r>
    </w:p>
    <w:p>
      <w:pPr>
        <w:spacing w:after="120"/>
      </w:pPr>
      <w:r>
        <w:rPr>
          <w:rFonts w:ascii="Calibri" w:hAnsi="Calibri"/>
          <w:b w:val="0"/>
          <w:color w:val="3A4A28"/>
          <w:sz w:val="20"/>
        </w:rPr>
        <w:t>The bear case reflects the standard risks of a pre-revenue, clinical-stage biotech: all three lead assets remain in Phase 2b/3 trials with no approved products, no revenue, and profit margin sitting at the zero floor, so the investment thesis depends entirely on future trial readouts that have not yet occurred [4]. Phase 2b topline data for danicamtiv is not expected until 1H 2027, meaning investors face an extended period with limited new clinical data to de-risk the story. As a company founded only in 2023, Kardigan has no track record through a market downturn, competitive challenge, or regulatory setback, and its Infinite Game and Infrastructure scores are necessarily thin given the limited operating and financial history available. Any clinical trial failure or safety signal across the three lead programs would be a significant setback given the concentrated, single-indication-class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2b topline data for danicamtiv expected in 1H 2027, the company's first major clinical readout as a public company [1]</w:t>
      </w:r>
    </w:p>
    <w:p>
      <w:pPr>
        <w:spacing w:before="40" w:after="40"/>
        <w:ind w:left="283"/>
      </w:pPr>
      <w:r>
        <w:rPr>
          <w:rFonts w:ascii="Calibri" w:hAnsi="Calibri"/>
          <w:b/>
          <w:color w:val="4A6B25"/>
          <w:sz w:val="20"/>
        </w:rPr>
        <w:t xml:space="preserve">2. </w:t>
      </w:r>
      <w:r>
        <w:rPr>
          <w:rFonts w:ascii="Calibri" w:hAnsi="Calibri"/>
          <w:b w:val="0"/>
          <w:color w:val="3A4A28"/>
          <w:sz w:val="20"/>
        </w:rPr>
        <w:t>Continued Phase 3 Cohort 1 enrollment progress for danicamtiv in genetic dilated cardiomyopathy, an indication with no approved therapies [1]</w:t>
      </w:r>
    </w:p>
    <w:p>
      <w:pPr>
        <w:spacing w:before="40" w:after="40"/>
        <w:ind w:left="283"/>
      </w:pPr>
      <w:r>
        <w:rPr>
          <w:rFonts w:ascii="Calibri" w:hAnsi="Calibri"/>
          <w:b/>
          <w:color w:val="4A6B25"/>
          <w:sz w:val="20"/>
        </w:rPr>
        <w:t xml:space="preserve">3. </w:t>
      </w:r>
      <w:r>
        <w:rPr>
          <w:rFonts w:ascii="Calibri" w:hAnsi="Calibri"/>
          <w:b w:val="0"/>
          <w:color w:val="3A4A28"/>
          <w:sz w:val="20"/>
        </w:rPr>
        <w:t>Advancement of ataciguat (KARDINAL-ASH) and tonlamarsen (KATALYST-AV) through ongoing Phase 2b enrollment, diversifying the pipeline beyond a single asset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All three lead pipeline assets remain in Phase 2b/3 trials with no approved products and no revenue; the investment thesis depends entirely on future clinical readouts not yet in hand [1][4]</w:t>
      </w:r>
    </w:p>
    <w:p>
      <w:pPr>
        <w:spacing w:before="40" w:after="40"/>
        <w:ind w:left="283"/>
      </w:pPr>
      <w:r>
        <w:rPr>
          <w:rFonts w:ascii="Calibri" w:hAnsi="Calibri"/>
          <w:b/>
          <w:color w:val="4A6B25"/>
          <w:sz w:val="20"/>
        </w:rPr>
        <w:t xml:space="preserve">2. </w:t>
      </w:r>
      <w:r>
        <w:rPr>
          <w:rFonts w:ascii="Calibri" w:hAnsi="Calibri"/>
          <w:b w:val="0"/>
          <w:color w:val="3A4A28"/>
          <w:sz w:val="20"/>
        </w:rPr>
        <w:t>Phase 2b danicamtiv topline data is not expected until 1H 2027, leaving an extended period with limited new data to validate the platform [1]</w:t>
      </w:r>
    </w:p>
    <w:p>
      <w:pPr>
        <w:spacing w:before="40" w:after="40"/>
        <w:ind w:left="283"/>
      </w:pPr>
      <w:r>
        <w:rPr>
          <w:rFonts w:ascii="Calibri" w:hAnsi="Calibri"/>
          <w:b/>
          <w:color w:val="4A6B25"/>
          <w:sz w:val="20"/>
        </w:rPr>
        <w:t xml:space="preserve">3. </w:t>
      </w:r>
      <w:r>
        <w:rPr>
          <w:rFonts w:ascii="Calibri" w:hAnsi="Calibri"/>
          <w:b w:val="0"/>
          <w:color w:val="3A4A28"/>
          <w:sz w:val="20"/>
        </w:rPr>
        <w:t>As a company founded in 2023 with no track record through a market cycle, regulatory setback, or competitive disruption, Kardigan's resilience under adverse conditions remains untested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Cardiovascular drug development requiring years of clinical trials and FDA approval is structurally very difficult for AI to disrupt or replace, and Kardigan explicitly uses AI as an enabling tool — integrating AI-based analytics and the FDA-cleared Prolaio platform into trial design, patient screening, and efficacy tracking — rather than facing AI as a competitive threat [1]. AI Opportunity (0/1): The company is entirely pre-revenue, so while AI tools are used operationally, no revenue of any kind — let alone AI-attributable revenue — is generated.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Kardigan, Inc. Form S-1/424B4 IPO filings, SEC.gov, 2026 — $400M IPO, $661M cash position, danicamtiv/ataciguat/tonlamarsen pipeline and trial details</w:t>
      </w:r>
    </w:p>
    <w:p>
      <w:pPr>
        <w:spacing w:before="20" w:after="20"/>
        <w:ind w:left="170"/>
      </w:pPr>
      <w:r>
        <w:rPr>
          <w:rFonts w:ascii="Calibri" w:hAnsi="Calibri"/>
          <w:b/>
          <w:color w:val="4A6B25"/>
          <w:sz w:val="15"/>
        </w:rPr>
        <w:t xml:space="preserve">2. </w:t>
      </w:r>
      <w:r>
        <w:rPr>
          <w:rFonts w:ascii="Calibri" w:hAnsi="Calibri"/>
          <w:b w:val="0"/>
          <w:color w:val="3A4A28"/>
          <w:sz w:val="17"/>
        </w:rPr>
        <w:t>BioPharma Dive, "Kardigan extends biotech's streak of big IPOs with $400M haul," and STAT News/FierceBiotech founding coverage, 2025-2026</w:t>
      </w:r>
    </w:p>
    <w:p>
      <w:pPr>
        <w:spacing w:before="20" w:after="20"/>
        <w:ind w:left="170"/>
      </w:pPr>
      <w:r>
        <w:rPr>
          <w:rFonts w:ascii="Calibri" w:hAnsi="Calibri"/>
          <w:b/>
          <w:color w:val="4A6B25"/>
          <w:sz w:val="15"/>
        </w:rPr>
        <w:t xml:space="preserve">3. </w:t>
      </w:r>
      <w:r>
        <w:rPr>
          <w:rFonts w:ascii="Calibri" w:hAnsi="Calibri"/>
          <w:b w:val="0"/>
          <w:color w:val="3A4A28"/>
          <w:sz w:val="17"/>
        </w:rPr>
        <w:t>Kardigan company website (kardigan.bio) — leadership team, mission statement, and Prolaio AI-based R&amp;D platform integration</w:t>
      </w:r>
    </w:p>
    <w:p>
      <w:pPr>
        <w:spacing w:before="20" w:after="20"/>
        <w:ind w:left="170"/>
      </w:pPr>
      <w:r>
        <w:rPr>
          <w:rFonts w:ascii="Calibri" w:hAnsi="Calibri"/>
          <w:b/>
          <w:color w:val="4A6B25"/>
          <w:sz w:val="15"/>
        </w:rPr>
        <w:t xml:space="preserve">4. </w:t>
      </w:r>
      <w:r>
        <w:rPr>
          <w:rFonts w:ascii="Calibri" w:hAnsi="Calibri"/>
          <w:b w:val="0"/>
          <w:color w:val="3A4A28"/>
          <w:sz w:val="17"/>
        </w:rPr>
        <w:t>Yahoo Finance/StockAnalysis.com — KARD key statistics: D/E 2.17%, Forward P/E -4.62,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