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KULR</w:t>
      </w:r>
      <w:r>
        <w:rPr>
          <w:rFonts w:ascii="Calibri" w:hAnsi="Calibri"/>
          <w:b/>
          <w:color w:val="1A2010"/>
          <w:sz w:val="40"/>
        </w:rPr>
        <w:t xml:space="preserve">  KULR Technology Group,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2026-09-16 · Inspire: 60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37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Electronic Components · NYSE American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KULR Technology Group designs and builds advanced battery systems and thermal management solutions for autonomous platforms, digital infrastructure, e-mobility, and space applications. The company leverages NASA-derived carbon fiber thermal management technology, offering battery production, thermal runaway shield technology, and the KULR ONE battery platform. KULR maintains a Bitcoin treasury strategy with approximately 1,085 BTC in holdings. Q1 2026 revenue was $4.8M (+98% YoY) with gross margin expanding to 29% from 8%, but the stock has declined over 50% from mid-2026 highs amid continued operating losses.</w:t>
      </w:r>
    </w:p>
    <w:p>
      <w:r>
        <w:rPr>
          <w:rFonts w:ascii="Calibri" w:hAnsi="Calibri"/>
          <w:b/>
          <w:color w:val="6E8450"/>
          <w:sz w:val="18"/>
        </w:rPr>
        <w:t>47 Employees · https://kulr.ai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KULR grew Q1 2026 revenue 98% YoY to $4.8M with gross margin expanding from 8% to 29%, and FY2025 revenue grew 51% to $16.2M, but the company massively missed its own 2024 guidance of $26-34M (actual: $10.7M), severely undermining execution credibility [1]. The business remains pre-profit at micro-cap scale ($106M market cap). AI Deployment (1/2): KULR entered a $100M AI Server Rack Battery Backup Unit joint development collaboration and secured Open Compute Project Platinum membership for AI data center energy storage, though no AI-powered products are shipping with separately quantifiable revenue impact yet [1][2]. Market Share (0/2): At $4.8M quarterly revenue and $106M market cap, KULR is a micro-cap niche participant in the fragmented battery safety and thermal management market with no demonstrable category leadership position [1][3]. Product Pipeline (1/2): KULR ONE platform targets 10,000 drone packs per month in H2 2026 with automated production, and the five-year $30M Caban Energy preferred battery supply agreement provides forward visibility, though execution risk is elevated given prior guidance misses [1]. R&amp;D Intensity (0/1): R&amp;D expense declined 28% YoY in Q1 2026 as the company prioritizes cost discipline over research investment — a concerning trend for a technology company whose differentiation depends on materials science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KULR's stated purpose centers on accelerating electrification through battery safety and thermal management technology rooted in NASA carbon fiber heritage — clear and relevant but not deeply distinctive, and the Bitcoin treasury pivot dilutes the mission narrative [2]. Community Impact (0/2): No evidence of significant charitable programs or community investment beyond standard corporate activities; the 47-person company lacks scale for meaningful philanthropy. Employee Retention (0/2): Glassdoor reviews describe stressful conditions, poor management culture, and bad work-life balance [3]. No specific retention or tenure data is publicly available for this small team. Insider Buying (0/2): No evidence of meaningful net insider buying by executives; Director Joanna Massey sold shares, and a class action lawsuit alleging insider trading has been filed, making the net insider conviction picture negative [3].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available metrics. KULR's balance sheet carries D/E of 31.4%, well below the 70% target and scoring 1.0 [4]. However, every other available metric scores 0.0: ROE of -97.8% (deeply negative, floor 0%), trailing revenue growth of -43% (below -20% floor), and profit margin of 0% (at the floor) [4]. Forward P/E, PEG, and 5-year revenue CAGR are unavailable and excluded. Growth stock calculation on 4 available metrics (D/E 1x, ROE 2x, Rev Growth YoY 1x, Profit Margin 1x): weighted sum 1.0 / max weighted 5.0 = 0.20, rounds to 2. Q1 2026 showed sharp improvement (revenue +98% YoY, gross margin 29%) but trailing annual metrics remain deeply negative [1]. Cash position of approximately $19M plus 1,085 Bitcoin provides liquidity runway. Clears the liquidity floor at $2.9M daily traded value.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KULR exhibits predominantly finite game behavior despite CEO Michael Mo's 14-year tenure. The company's massive 2024 guidance miss ($10.7M actual vs. $26-34M projected), Bitcoin treasury strategy allocating ~$105M to cryptocurrency, class action insider trading lawsuit, declining R&amp;D investment, and poor employee culture reviews all point to a company optimizing for short-term narrative and stock price momentum over long-term capability building [1][3]. The NASA technology heritage is real, but execution failures and governance concerns undermine the infinite game case.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KULR articulates a cause around accelerating electrification through battery safety technology, with genuine NASA heritage lending credibility [2]. However, the cause has been diluted by the Bitcoin treasury strategy and speculative 'Physical AI' repositioning. A company with a true Just Cause would not allocate the majority of its cash to cryptocurrency while cutting R&amp;D spending 28% — strategic decisions no longer trace coherently to the stated purpose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Multiple red flags indicate a low-trust environment. Glassdoor reviews describe stressful conditions, poor management culture, and bad work-life balance [3]. A class action lawsuit alleging insider trading is pending, and the 47-person team has experienced organizational disruption including a headquarters relocation from California to Texas amid leadership transitions. These signals suggest internal instability rather than the psychological safety Sinek describes as essential.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KULR's communications focus on proprietary technology advantages and expansive market narratives ('Physical AI') rather than acknowledging competitors' strengths [2]. The company's positioning across batteries, AI, Bitcoin, drones, and space suggests a finite mindset of trying to capture every narrative rather than learning from focused competitors who execute well in specific domains.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KULR has evolved from NASA thermal management research to commercial battery systems, then into AI data center energy storage and cryptocurrency treasury [2]. The pivot from research to commercial applications was genuine business model evolution. However, the Bitcoin treasury pivot appears driven by speculative opportunism rather than a just cause, and the rapid strategic shifts raise questions about whether the company has a stable strategic identity.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(1/2): CEO Michael Mo has led the company for 14+ years, navigating the transition from research-stage NASA technology to commercial product revenue — a long-term bet requiring patience through years of pre-revenue development [2]. The investment in an automated KULR ONE production line and 25,000 sq ft manufacturing expansion ahead of confirmed demand demonstrates some willingness to invest for the future [1]. However, the 28% R&amp;D spending decline and Bitcoin treasury concentration undercut the narrative of principled long-term investment.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KULR Technology offers speculative upside through its battery safety and thermal management platform, which delivered Q1 2026 revenue of $4.8M (+98% YoY) with gross margin expanding sharply from 8% to 29% [1]. The five-year $30M Caban Energy battery supply agreement, KULR ONE automated production line targeting 10,000 drone packs per month in H2 2026, and $100M AI Server Rack BBU development collaboration provide a credible growth pipeline [1][2]. The conservative D/E of 31.4% and approximately $19M cash plus 1,085 Bitcoin in treasury provide liquidity runway to reach profitability. At $106M market cap, the stock is priced for a meaningful re-rating if the company demonstrates sustained execution.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substantial. KULR's trailing annual revenue declined -43% with ROE of -97.8% and 0% profit margin, and the stock has fallen over 50% from mid-2026 highs to $2.30 [4]. The company massively missed its own 2024 revenue guidance ($10.7M actual vs. $26-34M projected), destroying management credibility on forward targets [1]. The Bitcoin treasury strategy (~1,085 BTC representing significant balance sheet exposure) introduces speculative cryptocurrency volatility unrelated to the operating business. A class action insider trading lawsuit is pending, and Glassdoor reviews cite poor management culture [3]. R&amp;D spending declined 28% YoY even as the company attempts to scale new product lines [1]. With no forward P/E, no PEG, no profitability timeline, and governance concerns, the risk-reward is heavily skewed to the downside for an investment framework focused on quality and durability.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KULR ONE automated production line targeting 10,000 drone battery packs per month in H2 2026, with gross margin trajectory from 8% to 29% signaling improving unit economics if production ramps successfully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AI data center energy storage opportunity through the $100M AI Server Rack BBU joint development collaboration and Open Compute Project Platinum membership, positioning KULR in the AI infrastructure supply chain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Caban Energy five-year preferred battery supply agreement generating an estimated $30M in total revenue, providing recurring revenue visibility from a credible partner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Management credibility deficit — 60%+ miss on 2024 revenue guidance ($10.7M actual vs. $26-34M projected) means 2026 production and revenue targets carry significant execution risk, and trailing annual revenue declined -43% [1][4]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Bitcoin treasury concentration (~1,085 BTC) creates outsized balance sheet volatility relative to the $106M market cap, tying shareholder value to cryptocurrency price swings unrelated to core battery technology operations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Governance concerns including pending class action insider trading lawsuit, declining R&amp;D spending (-28% YoY), poor Glassdoor culture reviews, and headquarters relocation suggest organizational instability incompatible with long-term value creation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KULR's core battery safety and thermal management technology serves physical-world applications — drones, defense systems, e-mobility, data centers, and space — that AI cannot directly displace [2]. Thermal runaway shields and carbon fiber heatsinks address hardware-level problems requiring physical materials engineering. AI data center expansion actually increases demand for battery backup and thermal management solutions, making KULR a potential beneficiary. However, KULR is a micro-cap with unproven commercial scale, and larger battery manufacturers could deploy AI-driven R&amp;D to leapfrog KULR's technology advantages. AI Opportunity (0/1): While KULR has positioned itself in the AI infrastructure supply chain through the $100M AI Server Rack BBU development collaboration and OCP Platinum membership, no separately quantifiable AI revenue has been reported — the company does not break out AI-related revenue from its $4.8M quarterly total [1][2].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60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Business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KULR Technology Group Q1 FY2026 Earnings Release — Revenue $4.8M (+98% YoY), Gross Margin 29%, Operating Loss Down 22%, SEC Filing and GlobeNewsWire,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KULR Technology Company Overview — NASA-derived Technology, Physical AI Infrastructure, AI Server Rack BBU JV, OCP Membership, Leadership Team — kulr.ai,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KULR Technology Employee Reviews and Governance — Glassdoor Reviews, Class Action Lawsuit, Headquarters Relocation — Glassdoor and news sources,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Yahoo Finance — KULR Key Statistics: Price $2.30, D/E 31.37%, ROE -97.81%, Avg Volume 1.28M, accessed September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